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D9220">
      <w:pPr>
        <w:jc w:val="center"/>
        <w:rPr>
          <w:rFonts w:hint="eastAsia" w:ascii="华文新魏" w:hAnsi="冬青黑体简体中文 W3" w:eastAsia="华文新魏"/>
          <w:sz w:val="36"/>
          <w:szCs w:val="36"/>
        </w:rPr>
      </w:pPr>
      <w:r>
        <w:rPr>
          <w:rFonts w:hint="eastAsia" w:ascii="华文新魏" w:hAnsi="冬青黑体简体中文 W3" w:eastAsia="华文新魏"/>
          <w:sz w:val="36"/>
          <w:szCs w:val="36"/>
        </w:rPr>
        <w:t>地方政府欠款清理与民营企业研发投入跨期平滑</w:t>
      </w:r>
    </w:p>
    <w:p w14:paraId="6C2828B3">
      <w:pPr>
        <w:jc w:val="both"/>
        <w:rPr>
          <w:rFonts w:hint="eastAsia"/>
          <w:b/>
          <w:bCs/>
          <w:kern w:val="0"/>
          <w:sz w:val="32"/>
          <w:szCs w:val="32"/>
          <w:lang w:val="en-US" w:eastAsia="zh-CN"/>
        </w:rPr>
      </w:pPr>
      <w:r>
        <w:rPr>
          <w:rFonts w:hint="eastAsia"/>
          <w:b/>
          <w:bCs/>
          <w:kern w:val="0"/>
          <w:sz w:val="32"/>
          <w:szCs w:val="32"/>
          <w:lang w:val="en-US" w:eastAsia="zh-CN"/>
        </w:rPr>
        <w:t>附录：</w:t>
      </w:r>
    </w:p>
    <w:p w14:paraId="74DCB585">
      <w:pPr>
        <w:spacing w:line="300" w:lineRule="auto"/>
        <w:jc w:val="center"/>
        <w:rPr>
          <w:rFonts w:hint="eastAsia" w:eastAsia="黑体"/>
          <w:b/>
          <w:bCs/>
          <w:kern w:val="0"/>
          <w:sz w:val="32"/>
          <w:szCs w:val="32"/>
          <w:lang w:val="en-US" w:eastAsia="zh-CN"/>
        </w:rPr>
      </w:pPr>
      <w:r>
        <w:rPr>
          <w:rFonts w:hint="eastAsia" w:ascii="Times New Roman" w:hAnsi="Times New Roman" w:eastAsia="黑体" w:cs="Times New Roman"/>
          <w:color w:val="000000" w:themeColor="text1"/>
          <w:sz w:val="17"/>
          <w:szCs w:val="17"/>
          <w:lang w:val="en-US" w:eastAsia="zh-CN"/>
          <w14:textFill>
            <w14:solidFill>
              <w14:schemeClr w14:val="tx1"/>
            </w14:solidFill>
          </w14:textFill>
        </w:rPr>
        <w:t>附录</w:t>
      </w:r>
      <w:r>
        <w:rPr>
          <w:rFonts w:ascii="Times New Roman" w:hAnsi="Times New Roman" w:eastAsia="黑体" w:cs="Times New Roman"/>
          <w:color w:val="000000" w:themeColor="text1"/>
          <w:sz w:val="17"/>
          <w:szCs w:val="17"/>
          <w14:textFill>
            <w14:solidFill>
              <w14:schemeClr w14:val="tx1"/>
            </w14:solidFill>
          </w14:textFill>
        </w:rPr>
        <w:t>表</w:t>
      </w:r>
      <w:r>
        <w:rPr>
          <w:rFonts w:ascii="Times New Roman" w:hAnsi="Times New Roman" w:eastAsia="黑体" w:cs="Times New Roman"/>
          <w:b/>
          <w:bCs/>
          <w:color w:val="000000" w:themeColor="text1"/>
          <w:sz w:val="17"/>
          <w:szCs w:val="17"/>
          <w14:textFill>
            <w14:solidFill>
              <w14:schemeClr w14:val="tx1"/>
            </w14:solidFill>
          </w14:textFill>
        </w:rPr>
        <w:t xml:space="preserve">1 </w:t>
      </w:r>
      <w:r>
        <w:rPr>
          <w:rFonts w:ascii="Times New Roman" w:hAnsi="Times New Roman" w:eastAsia="黑体" w:cs="Times New Roman"/>
          <w:color w:val="000000" w:themeColor="text1"/>
          <w:sz w:val="17"/>
          <w:szCs w:val="17"/>
          <w14:textFill>
            <w14:solidFill>
              <w14:schemeClr w14:val="tx1"/>
            </w14:solidFill>
          </w14:textFill>
        </w:rPr>
        <w:t xml:space="preserve">  主要变量</w:t>
      </w:r>
      <w:r>
        <w:rPr>
          <w:rFonts w:hint="eastAsia" w:ascii="Times New Roman" w:hAnsi="Times New Roman" w:eastAsia="黑体" w:cs="Times New Roman"/>
          <w:color w:val="000000" w:themeColor="text1"/>
          <w:sz w:val="17"/>
          <w:szCs w:val="17"/>
          <w:lang w:val="en-US" w:eastAsia="zh-CN"/>
          <w14:textFill>
            <w14:solidFill>
              <w14:schemeClr w14:val="tx1"/>
            </w14:solidFill>
          </w14:textFill>
        </w:rPr>
        <w:t>定义</w:t>
      </w:r>
    </w:p>
    <w:tbl>
      <w:tblPr>
        <w:tblStyle w:val="3"/>
        <w:tblW w:w="4995"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4"/>
        <w:gridCol w:w="1378"/>
        <w:gridCol w:w="5731"/>
      </w:tblGrid>
      <w:tr w14:paraId="190409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4" w:type="pct"/>
            <w:tcBorders>
              <w:top w:val="single" w:color="auto" w:sz="4" w:space="0"/>
              <w:bottom w:val="single" w:color="auto" w:sz="4" w:space="0"/>
            </w:tcBorders>
            <w:vAlign w:val="center"/>
          </w:tcPr>
          <w:p w14:paraId="60A588B0">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lang w:eastAsia="en-US"/>
              </w:rPr>
              <w:t>变量类型</w:t>
            </w:r>
          </w:p>
        </w:tc>
        <w:tc>
          <w:tcPr>
            <w:tcW w:w="809" w:type="pct"/>
            <w:tcBorders>
              <w:top w:val="single" w:color="auto" w:sz="4" w:space="0"/>
              <w:bottom w:val="single" w:color="auto" w:sz="4" w:space="0"/>
            </w:tcBorders>
            <w:vAlign w:val="center"/>
          </w:tcPr>
          <w:p w14:paraId="71AFB6C5">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变量符号</w:t>
            </w:r>
          </w:p>
        </w:tc>
        <w:tc>
          <w:tcPr>
            <w:tcW w:w="3366" w:type="pct"/>
            <w:tcBorders>
              <w:top w:val="single" w:color="auto" w:sz="4" w:space="0"/>
              <w:bottom w:val="single" w:color="auto" w:sz="4" w:space="0"/>
            </w:tcBorders>
            <w:vAlign w:val="center"/>
          </w:tcPr>
          <w:p w14:paraId="520C4EB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具体定义</w:t>
            </w:r>
          </w:p>
        </w:tc>
      </w:tr>
      <w:tr w14:paraId="462D94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4" w:type="pct"/>
            <w:tcBorders>
              <w:top w:val="single" w:color="auto" w:sz="4" w:space="0"/>
            </w:tcBorders>
            <w:vAlign w:val="center"/>
          </w:tcPr>
          <w:p w14:paraId="00F47A93">
            <w:pPr>
              <w:shd w:val="clear" w:color="auto" w:fill="FFFFFF"/>
              <w:spacing w:before="100" w:beforeAutospacing="1" w:after="100" w:afterAutospacing="1" w:line="240" w:lineRule="exact"/>
              <w:jc w:val="center"/>
              <w:rPr>
                <w:rFonts w:hint="default" w:ascii="Times New Roman" w:hAnsi="Times New Roman" w:cs="Times New Roman"/>
                <w:sz w:val="16"/>
                <w:szCs w:val="16"/>
                <w:lang w:eastAsia="en-US"/>
              </w:rPr>
            </w:pPr>
            <w:r>
              <w:rPr>
                <w:rFonts w:hint="eastAsia" w:ascii="Times New Roman" w:hAnsi="Times New Roman" w:cs="Times New Roman"/>
                <w:sz w:val="16"/>
                <w:szCs w:val="16"/>
                <w:lang w:eastAsia="en-US"/>
              </w:rPr>
              <w:t>被解释变量</w:t>
            </w:r>
          </w:p>
        </w:tc>
        <w:tc>
          <w:tcPr>
            <w:tcW w:w="809" w:type="pct"/>
            <w:tcBorders>
              <w:top w:val="single" w:color="auto" w:sz="4" w:space="0"/>
            </w:tcBorders>
            <w:vAlign w:val="center"/>
          </w:tcPr>
          <w:p w14:paraId="208133FE">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m:oMath>
              <m:r>
                <m:rPr/>
                <w:rPr>
                  <w:rFonts w:hint="default" w:ascii="Times New Roman" w:hAnsi="Times New Roman" w:cs="Times New Roman"/>
                  <w:sz w:val="16"/>
                  <w:szCs w:val="16"/>
                </w:rPr>
                <m:t>∆</m:t>
              </m:r>
            </m:oMath>
            <w:r>
              <w:rPr>
                <w:rFonts w:hint="eastAsia" w:ascii="Times New Roman" w:hAnsi="Times New Roman" w:cs="Times New Roman"/>
                <w:i/>
                <w:iCs/>
                <w:sz w:val="16"/>
                <w:szCs w:val="16"/>
              </w:rPr>
              <w:t>R</w:t>
            </w:r>
            <w:r>
              <w:rPr>
                <w:rFonts w:hint="default" w:ascii="Times New Roman" w:hAnsi="Times New Roman" w:cs="Times New Roman"/>
                <w:i/>
                <w:iCs/>
                <w:sz w:val="16"/>
                <w:szCs w:val="16"/>
              </w:rPr>
              <w:t>D</w:t>
            </w:r>
          </w:p>
        </w:tc>
        <w:tc>
          <w:tcPr>
            <w:tcW w:w="3366" w:type="pct"/>
            <w:tcBorders>
              <w:top w:val="single" w:color="auto" w:sz="4" w:space="0"/>
            </w:tcBorders>
          </w:tcPr>
          <w:p w14:paraId="7D91374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本期研发投入的对数值-上一期研发投入的对数值。</w:t>
            </w:r>
          </w:p>
        </w:tc>
      </w:tr>
      <w:tr w14:paraId="1154A4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4" w:type="pct"/>
            <w:vMerge w:val="restart"/>
            <w:vAlign w:val="center"/>
          </w:tcPr>
          <w:p w14:paraId="3111FD72">
            <w:pPr>
              <w:shd w:val="clear" w:color="auto" w:fill="FFFFFF"/>
              <w:spacing w:before="100" w:beforeAutospacing="1" w:after="100" w:afterAutospacing="1" w:line="240" w:lineRule="exact"/>
              <w:jc w:val="center"/>
              <w:rPr>
                <w:rFonts w:hint="default" w:ascii="Times New Roman" w:hAnsi="Times New Roman" w:cs="Times New Roman"/>
                <w:sz w:val="16"/>
                <w:szCs w:val="16"/>
                <w:lang w:eastAsia="en-US"/>
              </w:rPr>
            </w:pPr>
            <w:r>
              <w:rPr>
                <w:rFonts w:hint="eastAsia" w:ascii="Times New Roman" w:hAnsi="Times New Roman" w:cs="Times New Roman"/>
                <w:sz w:val="16"/>
                <w:szCs w:val="16"/>
                <w:lang w:eastAsia="en-US"/>
              </w:rPr>
              <w:t>解释变量</w:t>
            </w:r>
          </w:p>
        </w:tc>
        <w:tc>
          <w:tcPr>
            <w:tcW w:w="809" w:type="pct"/>
            <w:vAlign w:val="center"/>
          </w:tcPr>
          <w:p w14:paraId="48F10748">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DID</w:t>
            </w:r>
          </w:p>
        </w:tc>
        <w:tc>
          <w:tcPr>
            <w:tcW w:w="3366" w:type="pct"/>
            <w:vAlign w:val="center"/>
          </w:tcPr>
          <w:p w14:paraId="5DD3BA4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当企业所在地区进驻了欠款清理专项督导组后取值为1，否则为0。</w:t>
            </w:r>
          </w:p>
        </w:tc>
      </w:tr>
      <w:tr w14:paraId="074057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4" w:type="pct"/>
            <w:vMerge w:val="continue"/>
            <w:vAlign w:val="center"/>
          </w:tcPr>
          <w:p w14:paraId="2F4715C6">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809" w:type="pct"/>
            <w:vAlign w:val="center"/>
          </w:tcPr>
          <w:p w14:paraId="28E48F72">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m:oMath>
              <m:r>
                <m:rPr/>
                <w:rPr>
                  <w:rFonts w:hint="default" w:ascii="Times New Roman" w:hAnsi="Times New Roman" w:cs="Times New Roman"/>
                  <w:sz w:val="16"/>
                  <w:szCs w:val="16"/>
                </w:rPr>
                <m:t>∆</m:t>
              </m:r>
            </m:oMath>
            <w:r>
              <w:rPr>
                <w:rFonts w:hint="eastAsia" w:ascii="Times New Roman" w:hAnsi="Times New Roman" w:cs="Times New Roman"/>
                <w:i/>
                <w:iCs/>
                <w:sz w:val="16"/>
                <w:szCs w:val="16"/>
              </w:rPr>
              <w:t>Sales</w:t>
            </w:r>
          </w:p>
        </w:tc>
        <w:tc>
          <w:tcPr>
            <w:tcW w:w="3366" w:type="pct"/>
            <w:vAlign w:val="center"/>
          </w:tcPr>
          <w:p w14:paraId="65CD4546">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本期营业收入的对数值-上一期营业收入的对数值</w:t>
            </w:r>
          </w:p>
        </w:tc>
      </w:tr>
      <w:tr w14:paraId="0C42D3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4" w:type="pct"/>
            <w:vMerge w:val="restart"/>
            <w:vAlign w:val="center"/>
          </w:tcPr>
          <w:p w14:paraId="3EB57FDE">
            <w:pPr>
              <w:shd w:val="clear" w:color="auto" w:fill="FFFFFF"/>
              <w:spacing w:before="100" w:beforeAutospacing="1" w:after="100" w:afterAutospacing="1" w:line="240" w:lineRule="exact"/>
              <w:jc w:val="center"/>
              <w:rPr>
                <w:rFonts w:hint="default" w:ascii="Times New Roman" w:hAnsi="Times New Roman" w:cs="Times New Roman"/>
                <w:sz w:val="16"/>
                <w:szCs w:val="16"/>
                <w:lang w:eastAsia="en-US"/>
              </w:rPr>
            </w:pPr>
            <w:r>
              <w:rPr>
                <w:rFonts w:hint="eastAsia" w:ascii="Times New Roman" w:hAnsi="Times New Roman" w:cs="Times New Roman"/>
                <w:sz w:val="16"/>
                <w:szCs w:val="16"/>
                <w:lang w:eastAsia="en-US"/>
              </w:rPr>
              <w:t>控制变量</w:t>
            </w:r>
          </w:p>
        </w:tc>
        <w:tc>
          <w:tcPr>
            <w:tcW w:w="809" w:type="pct"/>
            <w:vAlign w:val="bottom"/>
          </w:tcPr>
          <w:p w14:paraId="691F8A98">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eastAsia" w:ascii="Times New Roman" w:hAnsi="Times New Roman" w:cs="Times New Roman"/>
                <w:i/>
                <w:iCs/>
                <w:sz w:val="16"/>
                <w:szCs w:val="16"/>
              </w:rPr>
              <w:t>Size</w:t>
            </w:r>
          </w:p>
        </w:tc>
        <w:tc>
          <w:tcPr>
            <w:tcW w:w="3366" w:type="pct"/>
          </w:tcPr>
          <w:p w14:paraId="5EC18251">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期末市值取自然对数。</w:t>
            </w:r>
          </w:p>
        </w:tc>
      </w:tr>
      <w:tr w14:paraId="394329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4" w:type="pct"/>
            <w:vMerge w:val="continue"/>
            <w:vAlign w:val="center"/>
          </w:tcPr>
          <w:p w14:paraId="55894022">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809" w:type="pct"/>
            <w:vAlign w:val="bottom"/>
          </w:tcPr>
          <w:p w14:paraId="49B2EC21">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eastAsia" w:ascii="Times New Roman" w:hAnsi="Times New Roman" w:cs="Times New Roman"/>
                <w:i/>
                <w:iCs/>
                <w:sz w:val="16"/>
                <w:szCs w:val="16"/>
              </w:rPr>
              <w:t>Lev</w:t>
            </w:r>
          </w:p>
        </w:tc>
        <w:tc>
          <w:tcPr>
            <w:tcW w:w="3366" w:type="pct"/>
          </w:tcPr>
          <w:p w14:paraId="5832A5FF">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期末总负债/期末总资产。</w:t>
            </w:r>
          </w:p>
        </w:tc>
      </w:tr>
      <w:tr w14:paraId="4B7FE6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4" w:type="pct"/>
            <w:vMerge w:val="continue"/>
            <w:vAlign w:val="center"/>
          </w:tcPr>
          <w:p w14:paraId="62EE533E">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809" w:type="pct"/>
            <w:vAlign w:val="bottom"/>
          </w:tcPr>
          <w:p w14:paraId="5C8C776D">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eastAsia" w:ascii="Times New Roman" w:hAnsi="Times New Roman" w:cs="Times New Roman"/>
                <w:i/>
                <w:iCs/>
                <w:sz w:val="16"/>
                <w:szCs w:val="16"/>
              </w:rPr>
              <w:t>RO</w:t>
            </w:r>
            <w:r>
              <w:rPr>
                <w:rFonts w:hint="default" w:ascii="Times New Roman" w:hAnsi="Times New Roman" w:cs="Times New Roman"/>
                <w:i/>
                <w:iCs/>
                <w:sz w:val="16"/>
                <w:szCs w:val="16"/>
              </w:rPr>
              <w:t>A</w:t>
            </w:r>
          </w:p>
        </w:tc>
        <w:tc>
          <w:tcPr>
            <w:tcW w:w="3366" w:type="pct"/>
          </w:tcPr>
          <w:p w14:paraId="4153CB6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净利润/期末净资产。</w:t>
            </w:r>
          </w:p>
        </w:tc>
      </w:tr>
      <w:tr w14:paraId="3B68E2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4" w:type="pct"/>
            <w:vMerge w:val="continue"/>
            <w:vAlign w:val="center"/>
          </w:tcPr>
          <w:p w14:paraId="68223490">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809" w:type="pct"/>
            <w:vAlign w:val="center"/>
          </w:tcPr>
          <w:p w14:paraId="159748D5">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eastAsia" w:ascii="Times New Roman" w:hAnsi="Times New Roman" w:cs="Times New Roman"/>
                <w:i/>
                <w:iCs/>
                <w:sz w:val="16"/>
                <w:szCs w:val="16"/>
              </w:rPr>
              <w:t>Top</w:t>
            </w:r>
            <w:r>
              <w:rPr>
                <w:rFonts w:hint="default" w:ascii="Times New Roman" w:hAnsi="Times New Roman" w:cs="Times New Roman"/>
                <w:i/>
                <w:iCs/>
                <w:sz w:val="16"/>
                <w:szCs w:val="16"/>
              </w:rPr>
              <w:t>1</w:t>
            </w:r>
          </w:p>
        </w:tc>
        <w:tc>
          <w:tcPr>
            <w:tcW w:w="3366" w:type="pct"/>
            <w:vAlign w:val="center"/>
          </w:tcPr>
          <w:p w14:paraId="08FCE9E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第一大股东持股占比。</w:t>
            </w:r>
          </w:p>
        </w:tc>
      </w:tr>
      <w:tr w14:paraId="1145B7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4" w:type="pct"/>
            <w:vMerge w:val="continue"/>
            <w:vAlign w:val="center"/>
          </w:tcPr>
          <w:p w14:paraId="61107A90">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809" w:type="pct"/>
            <w:vAlign w:val="center"/>
          </w:tcPr>
          <w:p w14:paraId="4F0A5005">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eastAsia" w:ascii="Times New Roman" w:hAnsi="Times New Roman" w:cs="Times New Roman"/>
                <w:i/>
                <w:iCs/>
                <w:sz w:val="16"/>
                <w:szCs w:val="16"/>
              </w:rPr>
              <w:t>Dual</w:t>
            </w:r>
          </w:p>
        </w:tc>
        <w:tc>
          <w:tcPr>
            <w:tcW w:w="3366" w:type="pct"/>
            <w:vAlign w:val="center"/>
          </w:tcPr>
          <w:p w14:paraId="00FA131A">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同一个人担任董事长和总经理时取值为</w:t>
            </w:r>
            <w:r>
              <w:rPr>
                <w:rFonts w:hint="default" w:ascii="Times New Roman" w:hAnsi="Times New Roman" w:cs="Times New Roman"/>
                <w:sz w:val="16"/>
                <w:szCs w:val="16"/>
              </w:rPr>
              <w:t>1，否则取值为0</w:t>
            </w:r>
          </w:p>
        </w:tc>
      </w:tr>
      <w:tr w14:paraId="78E7E7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4" w:type="pct"/>
            <w:vMerge w:val="continue"/>
            <w:vAlign w:val="center"/>
          </w:tcPr>
          <w:p w14:paraId="1CCE60F3">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809" w:type="pct"/>
            <w:vAlign w:val="bottom"/>
          </w:tcPr>
          <w:p w14:paraId="668FC63A">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eastAsia" w:ascii="Times New Roman" w:hAnsi="Times New Roman" w:cs="Times New Roman"/>
                <w:i/>
                <w:iCs/>
                <w:sz w:val="16"/>
                <w:szCs w:val="16"/>
              </w:rPr>
              <w:t>Indep</w:t>
            </w:r>
          </w:p>
        </w:tc>
        <w:tc>
          <w:tcPr>
            <w:tcW w:w="3366" w:type="pct"/>
          </w:tcPr>
          <w:p w14:paraId="4F8DED5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独立董事人数与董事会人数的比值。</w:t>
            </w:r>
          </w:p>
        </w:tc>
      </w:tr>
      <w:tr w14:paraId="269326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4" w:type="pct"/>
            <w:vMerge w:val="continue"/>
            <w:vAlign w:val="center"/>
          </w:tcPr>
          <w:p w14:paraId="6A270D75">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809" w:type="pct"/>
            <w:vAlign w:val="bottom"/>
          </w:tcPr>
          <w:p w14:paraId="383D6821">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eastAsia" w:ascii="Times New Roman" w:hAnsi="Times New Roman" w:cs="Times New Roman"/>
                <w:i/>
                <w:iCs/>
                <w:sz w:val="16"/>
                <w:szCs w:val="16"/>
              </w:rPr>
              <w:t>Board</w:t>
            </w:r>
          </w:p>
        </w:tc>
        <w:tc>
          <w:tcPr>
            <w:tcW w:w="3366" w:type="pct"/>
          </w:tcPr>
          <w:p w14:paraId="29BE136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董事会人数的自然对数。</w:t>
            </w:r>
          </w:p>
        </w:tc>
      </w:tr>
      <w:tr w14:paraId="19E483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4" w:type="pct"/>
            <w:vMerge w:val="continue"/>
            <w:vAlign w:val="center"/>
          </w:tcPr>
          <w:p w14:paraId="4FDD1B0E">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809" w:type="pct"/>
            <w:vAlign w:val="center"/>
          </w:tcPr>
          <w:p w14:paraId="583CD96F">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eastAsia" w:ascii="Times New Roman" w:hAnsi="Times New Roman" w:cs="Times New Roman"/>
                <w:i/>
                <w:iCs/>
                <w:sz w:val="16"/>
                <w:szCs w:val="16"/>
              </w:rPr>
              <w:t>INST</w:t>
            </w:r>
          </w:p>
        </w:tc>
        <w:tc>
          <w:tcPr>
            <w:tcW w:w="3366" w:type="pct"/>
            <w:vAlign w:val="center"/>
          </w:tcPr>
          <w:p w14:paraId="5A4210BD">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机构投资者的持股占比。</w:t>
            </w:r>
          </w:p>
        </w:tc>
      </w:tr>
      <w:tr w14:paraId="61F9FE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4" w:type="pct"/>
            <w:vMerge w:val="continue"/>
            <w:vAlign w:val="center"/>
          </w:tcPr>
          <w:p w14:paraId="46B7777C">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809" w:type="pct"/>
            <w:vAlign w:val="center"/>
          </w:tcPr>
          <w:p w14:paraId="388D89A5">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eastAsia" w:ascii="Times New Roman" w:hAnsi="Times New Roman" w:cs="Times New Roman"/>
                <w:i/>
                <w:iCs/>
                <w:sz w:val="16"/>
                <w:szCs w:val="16"/>
              </w:rPr>
              <w:t>Big4</w:t>
            </w:r>
          </w:p>
        </w:tc>
        <w:tc>
          <w:tcPr>
            <w:tcW w:w="3366" w:type="pct"/>
            <w:vAlign w:val="center"/>
          </w:tcPr>
          <w:p w14:paraId="76F70B14">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是否由四大审计的虚拟变量，若是四大审计定义为1，否则为0。</w:t>
            </w:r>
          </w:p>
        </w:tc>
      </w:tr>
    </w:tbl>
    <w:p w14:paraId="20B52AC1">
      <w:pPr>
        <w:jc w:val="both"/>
        <w:rPr>
          <w:rFonts w:hint="default"/>
          <w:b/>
          <w:bCs/>
          <w:kern w:val="0"/>
          <w:sz w:val="32"/>
          <w:szCs w:val="32"/>
          <w:lang w:val="en-US" w:eastAsia="zh-CN"/>
        </w:rPr>
      </w:pPr>
    </w:p>
    <w:p w14:paraId="4DFC2CC0">
      <w:pPr>
        <w:spacing w:line="300" w:lineRule="auto"/>
        <w:jc w:val="center"/>
        <w:rPr>
          <w:rFonts w:ascii="Times New Roman" w:hAnsi="Times New Roman" w:eastAsia="黑体" w:cs="Times New Roman"/>
          <w:color w:val="000000" w:themeColor="text1"/>
          <w:sz w:val="17"/>
          <w:szCs w:val="17"/>
          <w14:textFill>
            <w14:solidFill>
              <w14:schemeClr w14:val="tx1"/>
            </w14:solidFill>
          </w14:textFill>
        </w:rPr>
      </w:pPr>
      <w:r>
        <w:rPr>
          <w:rFonts w:hint="eastAsia" w:ascii="Times New Roman" w:hAnsi="Times New Roman" w:eastAsia="黑体" w:cs="Times New Roman"/>
          <w:color w:val="000000" w:themeColor="text1"/>
          <w:sz w:val="17"/>
          <w:szCs w:val="17"/>
          <w:lang w:val="en-US" w:eastAsia="zh-CN"/>
          <w14:textFill>
            <w14:solidFill>
              <w14:schemeClr w14:val="tx1"/>
            </w14:solidFill>
          </w14:textFill>
        </w:rPr>
        <w:t>附录</w:t>
      </w:r>
      <w:r>
        <w:rPr>
          <w:rFonts w:ascii="Times New Roman" w:hAnsi="Times New Roman" w:eastAsia="黑体" w:cs="Times New Roman"/>
          <w:color w:val="000000" w:themeColor="text1"/>
          <w:sz w:val="17"/>
          <w:szCs w:val="17"/>
          <w14:textFill>
            <w14:solidFill>
              <w14:schemeClr w14:val="tx1"/>
            </w14:solidFill>
          </w14:textFill>
        </w:rPr>
        <w:t>表</w:t>
      </w:r>
      <w:r>
        <w:rPr>
          <w:rFonts w:hint="eastAsia" w:ascii="Times New Roman" w:hAnsi="Times New Roman" w:eastAsia="黑体" w:cs="Times New Roman"/>
          <w:color w:val="000000" w:themeColor="text1"/>
          <w:sz w:val="17"/>
          <w:szCs w:val="17"/>
          <w:lang w:val="en-US" w:eastAsia="zh-CN"/>
          <w14:textFill>
            <w14:solidFill>
              <w14:schemeClr w14:val="tx1"/>
            </w14:solidFill>
          </w14:textFill>
        </w:rPr>
        <w:t>2</w:t>
      </w:r>
      <w:r>
        <w:rPr>
          <w:rFonts w:ascii="Times New Roman" w:hAnsi="Times New Roman" w:eastAsia="黑体" w:cs="Times New Roman"/>
          <w:b/>
          <w:bCs/>
          <w:color w:val="000000" w:themeColor="text1"/>
          <w:sz w:val="17"/>
          <w:szCs w:val="17"/>
          <w14:textFill>
            <w14:solidFill>
              <w14:schemeClr w14:val="tx1"/>
            </w14:solidFill>
          </w14:textFill>
        </w:rPr>
        <w:t xml:space="preserve"> </w:t>
      </w:r>
      <w:r>
        <w:rPr>
          <w:rFonts w:ascii="Times New Roman" w:hAnsi="Times New Roman" w:eastAsia="黑体" w:cs="Times New Roman"/>
          <w:color w:val="000000" w:themeColor="text1"/>
          <w:sz w:val="17"/>
          <w:szCs w:val="17"/>
          <w14:textFill>
            <w14:solidFill>
              <w14:schemeClr w14:val="tx1"/>
            </w14:solidFill>
          </w14:textFill>
        </w:rPr>
        <w:t xml:space="preserve">  主要变量的描述性统计</w:t>
      </w: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88"/>
        <w:gridCol w:w="1319"/>
        <w:gridCol w:w="1355"/>
        <w:gridCol w:w="1353"/>
        <w:gridCol w:w="1354"/>
        <w:gridCol w:w="1353"/>
      </w:tblGrid>
      <w:tr w14:paraId="45C2C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50" w:type="pct"/>
            <w:tcBorders>
              <w:top w:val="single" w:color="auto" w:sz="4" w:space="0"/>
              <w:left w:val="nil"/>
              <w:bottom w:val="single" w:color="auto" w:sz="4" w:space="0"/>
              <w:right w:val="single" w:color="auto" w:sz="4" w:space="0"/>
            </w:tcBorders>
          </w:tcPr>
          <w:p w14:paraId="64B07700">
            <w:pPr>
              <w:shd w:val="clear" w:color="auto" w:fill="FFFFFF"/>
              <w:spacing w:before="100" w:beforeAutospacing="1" w:after="100" w:afterAutospacing="1" w:line="240" w:lineRule="exact"/>
              <w:jc w:val="center"/>
              <w:rPr>
                <w:rFonts w:hint="eastAsia"/>
                <w:sz w:val="16"/>
                <w:szCs w:val="16"/>
              </w:rPr>
            </w:pPr>
            <w:r>
              <w:rPr>
                <w:rFonts w:hint="eastAsia"/>
                <w:sz w:val="16"/>
                <w:szCs w:val="16"/>
              </w:rPr>
              <w:t>变量名</w:t>
            </w:r>
          </w:p>
        </w:tc>
        <w:tc>
          <w:tcPr>
            <w:tcW w:w="773" w:type="pct"/>
            <w:tcBorders>
              <w:top w:val="single" w:color="auto" w:sz="4" w:space="0"/>
              <w:left w:val="single" w:color="auto" w:sz="4" w:space="0"/>
              <w:bottom w:val="single" w:color="auto" w:sz="4" w:space="0"/>
            </w:tcBorders>
            <w:shd w:val="clear" w:color="auto" w:fill="auto"/>
            <w:noWrap/>
            <w:vAlign w:val="center"/>
          </w:tcPr>
          <w:p w14:paraId="21252EE6">
            <w:pPr>
              <w:shd w:val="clear" w:color="auto" w:fill="FFFFFF"/>
              <w:spacing w:before="100" w:beforeAutospacing="1" w:after="100" w:afterAutospacing="1" w:line="240" w:lineRule="exact"/>
              <w:jc w:val="center"/>
              <w:rPr>
                <w:rFonts w:hint="eastAsia"/>
                <w:sz w:val="16"/>
                <w:szCs w:val="16"/>
              </w:rPr>
            </w:pPr>
            <w:r>
              <w:rPr>
                <w:rFonts w:hint="eastAsia"/>
                <w:sz w:val="16"/>
                <w:szCs w:val="16"/>
              </w:rPr>
              <w:t>样本数</w:t>
            </w:r>
          </w:p>
        </w:tc>
        <w:tc>
          <w:tcPr>
            <w:tcW w:w="795" w:type="pct"/>
            <w:tcBorders>
              <w:top w:val="single" w:color="auto" w:sz="4" w:space="0"/>
              <w:bottom w:val="single" w:color="auto" w:sz="4" w:space="0"/>
            </w:tcBorders>
            <w:shd w:val="clear" w:color="auto" w:fill="auto"/>
            <w:noWrap/>
            <w:vAlign w:val="center"/>
          </w:tcPr>
          <w:p w14:paraId="6EB61E97">
            <w:pPr>
              <w:shd w:val="clear" w:color="auto" w:fill="FFFFFF"/>
              <w:spacing w:before="100" w:beforeAutospacing="1" w:after="100" w:afterAutospacing="1" w:line="240" w:lineRule="exact"/>
              <w:jc w:val="center"/>
              <w:rPr>
                <w:rFonts w:hint="eastAsia"/>
                <w:sz w:val="16"/>
                <w:szCs w:val="16"/>
              </w:rPr>
            </w:pPr>
            <w:r>
              <w:rPr>
                <w:rFonts w:hint="eastAsia"/>
                <w:sz w:val="16"/>
                <w:szCs w:val="16"/>
              </w:rPr>
              <w:t>平均值</w:t>
            </w:r>
          </w:p>
        </w:tc>
        <w:tc>
          <w:tcPr>
            <w:tcW w:w="793" w:type="pct"/>
            <w:tcBorders>
              <w:top w:val="single" w:color="auto" w:sz="4" w:space="0"/>
              <w:bottom w:val="single" w:color="auto" w:sz="4" w:space="0"/>
            </w:tcBorders>
            <w:shd w:val="clear" w:color="auto" w:fill="auto"/>
            <w:noWrap/>
            <w:vAlign w:val="center"/>
          </w:tcPr>
          <w:p w14:paraId="472E4E29">
            <w:pPr>
              <w:shd w:val="clear" w:color="auto" w:fill="FFFFFF"/>
              <w:spacing w:before="100" w:beforeAutospacing="1" w:after="100" w:afterAutospacing="1" w:line="240" w:lineRule="exact"/>
              <w:jc w:val="center"/>
              <w:rPr>
                <w:rFonts w:hint="eastAsia"/>
                <w:sz w:val="16"/>
                <w:szCs w:val="16"/>
              </w:rPr>
            </w:pPr>
            <w:r>
              <w:rPr>
                <w:rFonts w:hint="eastAsia"/>
                <w:sz w:val="16"/>
                <w:szCs w:val="16"/>
              </w:rPr>
              <w:t>标准差</w:t>
            </w:r>
          </w:p>
        </w:tc>
        <w:tc>
          <w:tcPr>
            <w:tcW w:w="793" w:type="pct"/>
            <w:tcBorders>
              <w:top w:val="single" w:color="auto" w:sz="4" w:space="0"/>
              <w:bottom w:val="single" w:color="auto" w:sz="4" w:space="0"/>
            </w:tcBorders>
            <w:shd w:val="clear" w:color="auto" w:fill="auto"/>
            <w:noWrap/>
            <w:vAlign w:val="center"/>
          </w:tcPr>
          <w:p w14:paraId="01D44575">
            <w:pPr>
              <w:shd w:val="clear" w:color="auto" w:fill="FFFFFF"/>
              <w:spacing w:before="100" w:beforeAutospacing="1" w:after="100" w:afterAutospacing="1" w:line="240" w:lineRule="exact"/>
              <w:jc w:val="center"/>
              <w:rPr>
                <w:rFonts w:hint="eastAsia"/>
                <w:sz w:val="16"/>
                <w:szCs w:val="16"/>
              </w:rPr>
            </w:pPr>
            <w:r>
              <w:rPr>
                <w:rFonts w:hint="eastAsia"/>
                <w:sz w:val="16"/>
                <w:szCs w:val="16"/>
              </w:rPr>
              <w:t>最</w:t>
            </w:r>
            <w:r>
              <w:rPr>
                <w:rFonts w:hint="eastAsia"/>
                <w:sz w:val="16"/>
                <w:szCs w:val="16"/>
                <w:lang w:val="en-US" w:eastAsia="zh-CN"/>
              </w:rPr>
              <w:t>小</w:t>
            </w:r>
            <w:r>
              <w:rPr>
                <w:rFonts w:hint="eastAsia"/>
                <w:sz w:val="16"/>
                <w:szCs w:val="16"/>
              </w:rPr>
              <w:t>值</w:t>
            </w:r>
          </w:p>
        </w:tc>
        <w:tc>
          <w:tcPr>
            <w:tcW w:w="793" w:type="pct"/>
            <w:tcBorders>
              <w:top w:val="single" w:color="auto" w:sz="4" w:space="0"/>
              <w:bottom w:val="single" w:color="auto" w:sz="4" w:space="0"/>
              <w:right w:val="nil"/>
            </w:tcBorders>
            <w:shd w:val="clear" w:color="auto" w:fill="auto"/>
            <w:noWrap/>
            <w:vAlign w:val="center"/>
          </w:tcPr>
          <w:p w14:paraId="7F9967B2">
            <w:pPr>
              <w:shd w:val="clear" w:color="auto" w:fill="FFFFFF"/>
              <w:spacing w:before="100" w:beforeAutospacing="1" w:after="100" w:afterAutospacing="1" w:line="240" w:lineRule="exact"/>
              <w:jc w:val="center"/>
              <w:rPr>
                <w:rFonts w:hint="eastAsia"/>
                <w:sz w:val="16"/>
                <w:szCs w:val="16"/>
              </w:rPr>
            </w:pPr>
            <w:r>
              <w:rPr>
                <w:rFonts w:hint="eastAsia"/>
                <w:sz w:val="16"/>
                <w:szCs w:val="16"/>
              </w:rPr>
              <w:t>最大值</w:t>
            </w:r>
          </w:p>
        </w:tc>
      </w:tr>
      <w:tr w14:paraId="26CD5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90" w:type="dxa"/>
            <w:tcBorders>
              <w:top w:val="single" w:color="auto" w:sz="4" w:space="0"/>
              <w:left w:val="nil"/>
              <w:bottom w:val="nil"/>
              <w:right w:val="single" w:color="auto" w:sz="4" w:space="0"/>
            </w:tcBorders>
            <w:vAlign w:val="top"/>
          </w:tcPr>
          <w:p w14:paraId="6D9F56D8">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m:oMath>
              <m:r>
                <m:rPr>
                  <m:nor/>
                </m:rPr>
                <w:rPr>
                  <w:rFonts w:hint="default" w:ascii="Times New Roman" w:hAnsi="Times New Roman" w:cs="Times New Roman"/>
                  <w:b w:val="0"/>
                  <w:i/>
                  <w:iCs/>
                  <w:sz w:val="16"/>
                  <w:szCs w:val="16"/>
                </w:rPr>
                <m:t>∆</m:t>
              </m:r>
            </m:oMath>
            <w:r>
              <w:rPr>
                <w:rFonts w:hint="default" w:ascii="Times New Roman" w:hAnsi="Times New Roman" w:cs="Times New Roman"/>
                <w:i/>
                <w:iCs/>
                <w:sz w:val="16"/>
                <w:szCs w:val="16"/>
              </w:rPr>
              <w:t>RD</w:t>
            </w:r>
          </w:p>
        </w:tc>
        <w:tc>
          <w:tcPr>
            <w:tcW w:w="1319" w:type="dxa"/>
            <w:tcBorders>
              <w:top w:val="single" w:color="auto" w:sz="4" w:space="0"/>
              <w:left w:val="single" w:color="auto" w:sz="4" w:space="0"/>
              <w:bottom w:val="nil"/>
            </w:tcBorders>
            <w:shd w:val="clear" w:color="auto" w:fill="auto"/>
            <w:noWrap/>
            <w:vAlign w:val="top"/>
          </w:tcPr>
          <w:p w14:paraId="4E5E3A5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c>
          <w:tcPr>
            <w:tcW w:w="1355" w:type="dxa"/>
            <w:tcBorders>
              <w:top w:val="single" w:color="auto" w:sz="4" w:space="0"/>
              <w:bottom w:val="nil"/>
            </w:tcBorders>
            <w:shd w:val="clear" w:color="auto" w:fill="auto"/>
            <w:noWrap/>
            <w:vAlign w:val="top"/>
          </w:tcPr>
          <w:p w14:paraId="6181741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0.1655</w:t>
            </w:r>
          </w:p>
        </w:tc>
        <w:tc>
          <w:tcPr>
            <w:tcW w:w="1353" w:type="dxa"/>
            <w:tcBorders>
              <w:top w:val="single" w:color="auto" w:sz="4" w:space="0"/>
              <w:bottom w:val="nil"/>
            </w:tcBorders>
            <w:shd w:val="clear" w:color="auto" w:fill="auto"/>
            <w:noWrap/>
            <w:vAlign w:val="top"/>
          </w:tcPr>
          <w:p w14:paraId="221541BF">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0.3898</w:t>
            </w:r>
          </w:p>
        </w:tc>
        <w:tc>
          <w:tcPr>
            <w:tcW w:w="1353" w:type="dxa"/>
            <w:tcBorders>
              <w:top w:val="single" w:color="auto" w:sz="4" w:space="0"/>
              <w:bottom w:val="nil"/>
            </w:tcBorders>
            <w:shd w:val="clear" w:color="auto" w:fill="auto"/>
            <w:noWrap/>
            <w:vAlign w:val="top"/>
          </w:tcPr>
          <w:p w14:paraId="039618FD">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-1.0743</w:t>
            </w:r>
          </w:p>
        </w:tc>
        <w:tc>
          <w:tcPr>
            <w:tcW w:w="1352" w:type="dxa"/>
            <w:tcBorders>
              <w:top w:val="single" w:color="auto" w:sz="4" w:space="0"/>
              <w:bottom w:val="nil"/>
              <w:right w:val="nil"/>
            </w:tcBorders>
            <w:shd w:val="clear" w:color="auto" w:fill="auto"/>
            <w:noWrap/>
            <w:vAlign w:val="top"/>
          </w:tcPr>
          <w:p w14:paraId="396652C1">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1.8942</w:t>
            </w:r>
          </w:p>
        </w:tc>
      </w:tr>
      <w:tr w14:paraId="0ADEC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90" w:type="dxa"/>
            <w:tcBorders>
              <w:top w:val="nil"/>
              <w:left w:val="nil"/>
              <w:bottom w:val="nil"/>
              <w:right w:val="single" w:color="auto" w:sz="4" w:space="0"/>
            </w:tcBorders>
            <w:vAlign w:val="top"/>
          </w:tcPr>
          <w:p w14:paraId="4639AC7B">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m:oMath>
              <m:r>
                <m:rPr>
                  <m:nor/>
                </m:rPr>
                <w:rPr>
                  <w:rFonts w:hint="default" w:ascii="Times New Roman" w:hAnsi="Times New Roman" w:cs="Times New Roman"/>
                  <w:b w:val="0"/>
                  <w:i/>
                  <w:iCs/>
                  <w:sz w:val="16"/>
                  <w:szCs w:val="16"/>
                </w:rPr>
                <m:t>∆</m:t>
              </m:r>
            </m:oMath>
            <w:r>
              <w:rPr>
                <w:rFonts w:hint="default" w:ascii="Times New Roman" w:hAnsi="Times New Roman" w:cs="Times New Roman"/>
                <w:i/>
                <w:iCs/>
                <w:sz w:val="16"/>
                <w:szCs w:val="16"/>
              </w:rPr>
              <w:t>Sales</w:t>
            </w:r>
          </w:p>
        </w:tc>
        <w:tc>
          <w:tcPr>
            <w:tcW w:w="1319" w:type="dxa"/>
            <w:tcBorders>
              <w:top w:val="nil"/>
              <w:left w:val="single" w:color="auto" w:sz="4" w:space="0"/>
              <w:bottom w:val="nil"/>
            </w:tcBorders>
            <w:shd w:val="clear" w:color="auto" w:fill="auto"/>
            <w:noWrap/>
            <w:vAlign w:val="top"/>
          </w:tcPr>
          <w:p w14:paraId="688A29E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c>
          <w:tcPr>
            <w:tcW w:w="1355" w:type="dxa"/>
            <w:tcBorders>
              <w:top w:val="nil"/>
              <w:bottom w:val="nil"/>
            </w:tcBorders>
            <w:shd w:val="clear" w:color="auto" w:fill="auto"/>
            <w:noWrap/>
            <w:vAlign w:val="top"/>
          </w:tcPr>
          <w:p w14:paraId="3B25FF1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0.1233</w:t>
            </w:r>
          </w:p>
        </w:tc>
        <w:tc>
          <w:tcPr>
            <w:tcW w:w="1353" w:type="dxa"/>
            <w:tcBorders>
              <w:top w:val="nil"/>
              <w:bottom w:val="nil"/>
            </w:tcBorders>
            <w:shd w:val="clear" w:color="auto" w:fill="auto"/>
            <w:noWrap/>
            <w:vAlign w:val="top"/>
          </w:tcPr>
          <w:p w14:paraId="30ED750E">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0.2758</w:t>
            </w:r>
          </w:p>
        </w:tc>
        <w:tc>
          <w:tcPr>
            <w:tcW w:w="1353" w:type="dxa"/>
            <w:tcBorders>
              <w:top w:val="nil"/>
              <w:bottom w:val="nil"/>
            </w:tcBorders>
            <w:shd w:val="clear" w:color="auto" w:fill="auto"/>
            <w:noWrap/>
            <w:vAlign w:val="top"/>
          </w:tcPr>
          <w:p w14:paraId="05E0826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-0.6990</w:t>
            </w:r>
          </w:p>
        </w:tc>
        <w:tc>
          <w:tcPr>
            <w:tcW w:w="1352" w:type="dxa"/>
            <w:tcBorders>
              <w:top w:val="nil"/>
              <w:bottom w:val="nil"/>
              <w:right w:val="nil"/>
            </w:tcBorders>
            <w:shd w:val="clear" w:color="auto" w:fill="auto"/>
            <w:noWrap/>
            <w:vAlign w:val="top"/>
          </w:tcPr>
          <w:p w14:paraId="57FFB34E">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1.1370</w:t>
            </w:r>
          </w:p>
        </w:tc>
      </w:tr>
      <w:tr w14:paraId="4C858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90" w:type="dxa"/>
            <w:tcBorders>
              <w:top w:val="nil"/>
              <w:left w:val="nil"/>
              <w:bottom w:val="nil"/>
              <w:right w:val="single" w:color="auto" w:sz="4" w:space="0"/>
            </w:tcBorders>
            <w:vAlign w:val="top"/>
          </w:tcPr>
          <w:p w14:paraId="575B44E8">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DID</w:t>
            </w:r>
          </w:p>
        </w:tc>
        <w:tc>
          <w:tcPr>
            <w:tcW w:w="1319" w:type="dxa"/>
            <w:tcBorders>
              <w:top w:val="nil"/>
              <w:left w:val="single" w:color="auto" w:sz="4" w:space="0"/>
              <w:bottom w:val="nil"/>
              <w:right w:val="nil"/>
            </w:tcBorders>
            <w:shd w:val="clear" w:color="auto" w:fill="auto"/>
            <w:noWrap/>
            <w:vAlign w:val="top"/>
          </w:tcPr>
          <w:p w14:paraId="24088B3F">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c>
          <w:tcPr>
            <w:tcW w:w="1355" w:type="dxa"/>
            <w:tcBorders>
              <w:top w:val="nil"/>
              <w:left w:val="nil"/>
              <w:bottom w:val="nil"/>
              <w:right w:val="nil"/>
            </w:tcBorders>
            <w:shd w:val="clear" w:color="auto" w:fill="auto"/>
            <w:noWrap/>
            <w:vAlign w:val="top"/>
          </w:tcPr>
          <w:p w14:paraId="2406597F">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0.1515</w:t>
            </w:r>
          </w:p>
        </w:tc>
        <w:tc>
          <w:tcPr>
            <w:tcW w:w="1353" w:type="dxa"/>
            <w:tcBorders>
              <w:top w:val="nil"/>
              <w:left w:val="nil"/>
              <w:bottom w:val="nil"/>
              <w:right w:val="nil"/>
            </w:tcBorders>
            <w:shd w:val="clear" w:color="auto" w:fill="auto"/>
            <w:noWrap/>
            <w:vAlign w:val="top"/>
          </w:tcPr>
          <w:p w14:paraId="0316F97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0.3586</w:t>
            </w:r>
          </w:p>
        </w:tc>
        <w:tc>
          <w:tcPr>
            <w:tcW w:w="1353" w:type="dxa"/>
            <w:tcBorders>
              <w:top w:val="nil"/>
              <w:left w:val="nil"/>
              <w:bottom w:val="nil"/>
              <w:right w:val="nil"/>
            </w:tcBorders>
            <w:shd w:val="clear" w:color="auto" w:fill="auto"/>
            <w:noWrap/>
            <w:vAlign w:val="top"/>
          </w:tcPr>
          <w:p w14:paraId="40E5DC46">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0.0000</w:t>
            </w:r>
          </w:p>
        </w:tc>
        <w:tc>
          <w:tcPr>
            <w:tcW w:w="1352" w:type="dxa"/>
            <w:tcBorders>
              <w:top w:val="nil"/>
              <w:left w:val="nil"/>
              <w:bottom w:val="nil"/>
              <w:right w:val="nil"/>
            </w:tcBorders>
            <w:shd w:val="clear" w:color="auto" w:fill="auto"/>
            <w:noWrap/>
            <w:vAlign w:val="top"/>
          </w:tcPr>
          <w:p w14:paraId="52137DBB">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1.0000</w:t>
            </w:r>
          </w:p>
        </w:tc>
      </w:tr>
      <w:tr w14:paraId="4DECF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90" w:type="dxa"/>
            <w:tcBorders>
              <w:top w:val="nil"/>
              <w:left w:val="nil"/>
              <w:bottom w:val="nil"/>
              <w:right w:val="single" w:color="auto" w:sz="4" w:space="0"/>
            </w:tcBorders>
            <w:vAlign w:val="top"/>
          </w:tcPr>
          <w:p w14:paraId="1F81F15D">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Size</w:t>
            </w:r>
          </w:p>
        </w:tc>
        <w:tc>
          <w:tcPr>
            <w:tcW w:w="1319" w:type="dxa"/>
            <w:tcBorders>
              <w:top w:val="nil"/>
              <w:left w:val="single" w:color="auto" w:sz="4" w:space="0"/>
              <w:bottom w:val="nil"/>
              <w:right w:val="nil"/>
            </w:tcBorders>
            <w:shd w:val="clear" w:color="auto" w:fill="auto"/>
            <w:noWrap/>
            <w:vAlign w:val="top"/>
          </w:tcPr>
          <w:p w14:paraId="02997916">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c>
          <w:tcPr>
            <w:tcW w:w="1355" w:type="dxa"/>
            <w:tcBorders>
              <w:top w:val="nil"/>
              <w:left w:val="nil"/>
              <w:bottom w:val="nil"/>
              <w:right w:val="nil"/>
            </w:tcBorders>
            <w:shd w:val="clear" w:color="auto" w:fill="auto"/>
            <w:noWrap/>
            <w:vAlign w:val="top"/>
          </w:tcPr>
          <w:p w14:paraId="04FA73B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21.8450</w:t>
            </w:r>
          </w:p>
        </w:tc>
        <w:tc>
          <w:tcPr>
            <w:tcW w:w="1353" w:type="dxa"/>
            <w:tcBorders>
              <w:top w:val="nil"/>
              <w:left w:val="nil"/>
              <w:bottom w:val="nil"/>
              <w:right w:val="nil"/>
            </w:tcBorders>
            <w:shd w:val="clear" w:color="auto" w:fill="auto"/>
            <w:noWrap/>
            <w:vAlign w:val="top"/>
          </w:tcPr>
          <w:p w14:paraId="40923F2D">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1.0180</w:t>
            </w:r>
          </w:p>
        </w:tc>
        <w:tc>
          <w:tcPr>
            <w:tcW w:w="1353" w:type="dxa"/>
            <w:tcBorders>
              <w:top w:val="nil"/>
              <w:left w:val="nil"/>
              <w:bottom w:val="nil"/>
              <w:right w:val="nil"/>
            </w:tcBorders>
            <w:shd w:val="clear" w:color="auto" w:fill="auto"/>
            <w:noWrap/>
            <w:vAlign w:val="top"/>
          </w:tcPr>
          <w:p w14:paraId="13364DF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19.9692</w:t>
            </w:r>
          </w:p>
        </w:tc>
        <w:tc>
          <w:tcPr>
            <w:tcW w:w="1352" w:type="dxa"/>
            <w:tcBorders>
              <w:top w:val="nil"/>
              <w:left w:val="nil"/>
              <w:bottom w:val="nil"/>
              <w:right w:val="nil"/>
            </w:tcBorders>
            <w:shd w:val="clear" w:color="auto" w:fill="auto"/>
            <w:noWrap/>
            <w:vAlign w:val="top"/>
          </w:tcPr>
          <w:p w14:paraId="66B1B5D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24.9267</w:t>
            </w:r>
          </w:p>
        </w:tc>
      </w:tr>
      <w:tr w14:paraId="6D0F3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90" w:type="dxa"/>
            <w:tcBorders>
              <w:top w:val="nil"/>
              <w:left w:val="nil"/>
              <w:bottom w:val="nil"/>
              <w:right w:val="single" w:color="auto" w:sz="4" w:space="0"/>
            </w:tcBorders>
            <w:vAlign w:val="top"/>
          </w:tcPr>
          <w:p w14:paraId="6DD0C539">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Lev</w:t>
            </w:r>
          </w:p>
        </w:tc>
        <w:tc>
          <w:tcPr>
            <w:tcW w:w="1319" w:type="dxa"/>
            <w:tcBorders>
              <w:top w:val="nil"/>
              <w:left w:val="single" w:color="auto" w:sz="4" w:space="0"/>
              <w:bottom w:val="nil"/>
              <w:right w:val="nil"/>
            </w:tcBorders>
            <w:shd w:val="clear" w:color="auto" w:fill="auto"/>
            <w:noWrap/>
            <w:vAlign w:val="top"/>
          </w:tcPr>
          <w:p w14:paraId="3F1C8A90">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c>
          <w:tcPr>
            <w:tcW w:w="1355" w:type="dxa"/>
            <w:tcBorders>
              <w:top w:val="nil"/>
              <w:left w:val="nil"/>
              <w:bottom w:val="nil"/>
              <w:right w:val="nil"/>
            </w:tcBorders>
            <w:shd w:val="clear" w:color="auto" w:fill="auto"/>
            <w:noWrap/>
            <w:vAlign w:val="top"/>
          </w:tcPr>
          <w:p w14:paraId="4CD4B1F8">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0.3699</w:t>
            </w:r>
          </w:p>
        </w:tc>
        <w:tc>
          <w:tcPr>
            <w:tcW w:w="1353" w:type="dxa"/>
            <w:tcBorders>
              <w:top w:val="nil"/>
              <w:left w:val="nil"/>
              <w:bottom w:val="nil"/>
              <w:right w:val="nil"/>
            </w:tcBorders>
            <w:shd w:val="clear" w:color="auto" w:fill="auto"/>
            <w:noWrap/>
            <w:vAlign w:val="top"/>
          </w:tcPr>
          <w:p w14:paraId="21D90851">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0.1825</w:t>
            </w:r>
          </w:p>
        </w:tc>
        <w:tc>
          <w:tcPr>
            <w:tcW w:w="1353" w:type="dxa"/>
            <w:tcBorders>
              <w:top w:val="nil"/>
              <w:left w:val="nil"/>
              <w:bottom w:val="nil"/>
              <w:right w:val="nil"/>
            </w:tcBorders>
            <w:shd w:val="clear" w:color="auto" w:fill="auto"/>
            <w:noWrap/>
            <w:vAlign w:val="top"/>
          </w:tcPr>
          <w:p w14:paraId="222EC3E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0.0508</w:t>
            </w:r>
          </w:p>
        </w:tc>
        <w:tc>
          <w:tcPr>
            <w:tcW w:w="1352" w:type="dxa"/>
            <w:tcBorders>
              <w:top w:val="nil"/>
              <w:left w:val="nil"/>
              <w:bottom w:val="nil"/>
              <w:right w:val="nil"/>
            </w:tcBorders>
            <w:shd w:val="clear" w:color="auto" w:fill="auto"/>
            <w:noWrap/>
            <w:vAlign w:val="top"/>
          </w:tcPr>
          <w:p w14:paraId="30AF0EA6">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0.8147</w:t>
            </w:r>
          </w:p>
        </w:tc>
      </w:tr>
      <w:tr w14:paraId="21DFE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90" w:type="dxa"/>
            <w:tcBorders>
              <w:top w:val="nil"/>
              <w:left w:val="nil"/>
              <w:bottom w:val="nil"/>
              <w:right w:val="single" w:color="auto" w:sz="4" w:space="0"/>
            </w:tcBorders>
            <w:vAlign w:val="top"/>
          </w:tcPr>
          <w:p w14:paraId="3B5C7DB7">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ROA</w:t>
            </w:r>
          </w:p>
        </w:tc>
        <w:tc>
          <w:tcPr>
            <w:tcW w:w="1319" w:type="dxa"/>
            <w:tcBorders>
              <w:top w:val="nil"/>
              <w:left w:val="single" w:color="auto" w:sz="4" w:space="0"/>
              <w:bottom w:val="nil"/>
              <w:right w:val="nil"/>
            </w:tcBorders>
            <w:shd w:val="clear" w:color="auto" w:fill="auto"/>
            <w:noWrap/>
            <w:vAlign w:val="top"/>
          </w:tcPr>
          <w:p w14:paraId="5704290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c>
          <w:tcPr>
            <w:tcW w:w="1355" w:type="dxa"/>
            <w:tcBorders>
              <w:top w:val="nil"/>
              <w:left w:val="nil"/>
              <w:bottom w:val="nil"/>
              <w:right w:val="nil"/>
            </w:tcBorders>
            <w:shd w:val="clear" w:color="auto" w:fill="auto"/>
            <w:noWrap/>
            <w:vAlign w:val="top"/>
          </w:tcPr>
          <w:p w14:paraId="3BFD526B">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0.0441</w:t>
            </w:r>
          </w:p>
        </w:tc>
        <w:tc>
          <w:tcPr>
            <w:tcW w:w="1353" w:type="dxa"/>
            <w:tcBorders>
              <w:top w:val="nil"/>
              <w:left w:val="nil"/>
              <w:bottom w:val="nil"/>
              <w:right w:val="nil"/>
            </w:tcBorders>
            <w:shd w:val="clear" w:color="auto" w:fill="auto"/>
            <w:noWrap/>
            <w:vAlign w:val="top"/>
          </w:tcPr>
          <w:p w14:paraId="79FF5EA5">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0.0718</w:t>
            </w:r>
          </w:p>
        </w:tc>
        <w:tc>
          <w:tcPr>
            <w:tcW w:w="1353" w:type="dxa"/>
            <w:tcBorders>
              <w:top w:val="nil"/>
              <w:left w:val="nil"/>
              <w:bottom w:val="nil"/>
              <w:right w:val="nil"/>
            </w:tcBorders>
            <w:shd w:val="clear" w:color="auto" w:fill="auto"/>
            <w:noWrap/>
            <w:vAlign w:val="top"/>
          </w:tcPr>
          <w:p w14:paraId="3707BA78">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-0.2926</w:t>
            </w:r>
          </w:p>
        </w:tc>
        <w:tc>
          <w:tcPr>
            <w:tcW w:w="1352" w:type="dxa"/>
            <w:tcBorders>
              <w:top w:val="nil"/>
              <w:left w:val="nil"/>
              <w:bottom w:val="nil"/>
              <w:right w:val="nil"/>
            </w:tcBorders>
            <w:shd w:val="clear" w:color="auto" w:fill="auto"/>
            <w:noWrap/>
            <w:vAlign w:val="top"/>
          </w:tcPr>
          <w:p w14:paraId="132A459A">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0.2271</w:t>
            </w:r>
          </w:p>
        </w:tc>
      </w:tr>
      <w:tr w14:paraId="02CB7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90" w:type="dxa"/>
            <w:tcBorders>
              <w:top w:val="nil"/>
              <w:left w:val="nil"/>
              <w:bottom w:val="nil"/>
              <w:right w:val="single" w:color="auto" w:sz="4" w:space="0"/>
            </w:tcBorders>
            <w:vAlign w:val="top"/>
          </w:tcPr>
          <w:p w14:paraId="43C57D3B">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TOP1</w:t>
            </w:r>
          </w:p>
        </w:tc>
        <w:tc>
          <w:tcPr>
            <w:tcW w:w="1319" w:type="dxa"/>
            <w:tcBorders>
              <w:top w:val="nil"/>
              <w:left w:val="single" w:color="auto" w:sz="4" w:space="0"/>
              <w:bottom w:val="nil"/>
              <w:right w:val="nil"/>
            </w:tcBorders>
            <w:shd w:val="clear" w:color="auto" w:fill="auto"/>
            <w:noWrap/>
            <w:vAlign w:val="top"/>
          </w:tcPr>
          <w:p w14:paraId="0784C87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c>
          <w:tcPr>
            <w:tcW w:w="1355" w:type="dxa"/>
            <w:tcBorders>
              <w:top w:val="nil"/>
              <w:left w:val="nil"/>
              <w:bottom w:val="nil"/>
              <w:right w:val="nil"/>
            </w:tcBorders>
            <w:shd w:val="clear" w:color="auto" w:fill="auto"/>
            <w:noWrap/>
            <w:vAlign w:val="top"/>
          </w:tcPr>
          <w:p w14:paraId="1615C8AD">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2.0818</w:t>
            </w:r>
          </w:p>
        </w:tc>
        <w:tc>
          <w:tcPr>
            <w:tcW w:w="1353" w:type="dxa"/>
            <w:tcBorders>
              <w:top w:val="nil"/>
              <w:left w:val="nil"/>
              <w:bottom w:val="nil"/>
              <w:right w:val="nil"/>
            </w:tcBorders>
            <w:shd w:val="clear" w:color="auto" w:fill="auto"/>
            <w:noWrap/>
            <w:vAlign w:val="top"/>
          </w:tcPr>
          <w:p w14:paraId="030EC14A">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0.1851</w:t>
            </w:r>
          </w:p>
        </w:tc>
        <w:tc>
          <w:tcPr>
            <w:tcW w:w="1353" w:type="dxa"/>
            <w:tcBorders>
              <w:top w:val="nil"/>
              <w:left w:val="nil"/>
              <w:bottom w:val="nil"/>
              <w:right w:val="nil"/>
            </w:tcBorders>
            <w:shd w:val="clear" w:color="auto" w:fill="auto"/>
            <w:noWrap/>
            <w:vAlign w:val="top"/>
          </w:tcPr>
          <w:p w14:paraId="244B52C0">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1.6094</w:t>
            </w:r>
          </w:p>
        </w:tc>
        <w:tc>
          <w:tcPr>
            <w:tcW w:w="1352" w:type="dxa"/>
            <w:tcBorders>
              <w:top w:val="nil"/>
              <w:left w:val="nil"/>
              <w:bottom w:val="nil"/>
              <w:right w:val="nil"/>
            </w:tcBorders>
            <w:shd w:val="clear" w:color="auto" w:fill="auto"/>
            <w:noWrap/>
            <w:vAlign w:val="top"/>
          </w:tcPr>
          <w:p w14:paraId="100E84AB">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2.4849</w:t>
            </w:r>
          </w:p>
        </w:tc>
      </w:tr>
      <w:tr w14:paraId="1808E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90" w:type="dxa"/>
            <w:tcBorders>
              <w:top w:val="nil"/>
              <w:left w:val="nil"/>
              <w:bottom w:val="nil"/>
              <w:right w:val="single" w:color="auto" w:sz="4" w:space="0"/>
            </w:tcBorders>
            <w:vAlign w:val="top"/>
          </w:tcPr>
          <w:p w14:paraId="05F03960">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Dual</w:t>
            </w:r>
          </w:p>
        </w:tc>
        <w:tc>
          <w:tcPr>
            <w:tcW w:w="1319" w:type="dxa"/>
            <w:tcBorders>
              <w:top w:val="nil"/>
              <w:left w:val="single" w:color="auto" w:sz="4" w:space="0"/>
              <w:bottom w:val="nil"/>
              <w:right w:val="nil"/>
            </w:tcBorders>
            <w:shd w:val="clear" w:color="auto" w:fill="auto"/>
            <w:noWrap/>
            <w:vAlign w:val="top"/>
          </w:tcPr>
          <w:p w14:paraId="3D91D5F4">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c>
          <w:tcPr>
            <w:tcW w:w="1355" w:type="dxa"/>
            <w:tcBorders>
              <w:top w:val="nil"/>
              <w:left w:val="nil"/>
              <w:bottom w:val="nil"/>
              <w:right w:val="nil"/>
            </w:tcBorders>
            <w:shd w:val="clear" w:color="auto" w:fill="auto"/>
            <w:noWrap/>
            <w:vAlign w:val="top"/>
          </w:tcPr>
          <w:p w14:paraId="1554F114">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37.8491</w:t>
            </w:r>
          </w:p>
        </w:tc>
        <w:tc>
          <w:tcPr>
            <w:tcW w:w="1353" w:type="dxa"/>
            <w:tcBorders>
              <w:top w:val="nil"/>
              <w:left w:val="nil"/>
              <w:bottom w:val="nil"/>
              <w:right w:val="nil"/>
            </w:tcBorders>
            <w:shd w:val="clear" w:color="auto" w:fill="auto"/>
            <w:noWrap/>
            <w:vAlign w:val="top"/>
          </w:tcPr>
          <w:p w14:paraId="26C17956">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5.3013</w:t>
            </w:r>
          </w:p>
        </w:tc>
        <w:tc>
          <w:tcPr>
            <w:tcW w:w="1353" w:type="dxa"/>
            <w:tcBorders>
              <w:top w:val="nil"/>
              <w:left w:val="nil"/>
              <w:bottom w:val="nil"/>
              <w:right w:val="nil"/>
            </w:tcBorders>
            <w:shd w:val="clear" w:color="auto" w:fill="auto"/>
            <w:noWrap/>
            <w:vAlign w:val="top"/>
          </w:tcPr>
          <w:p w14:paraId="27F131EF">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33.3300</w:t>
            </w:r>
          </w:p>
        </w:tc>
        <w:tc>
          <w:tcPr>
            <w:tcW w:w="1352" w:type="dxa"/>
            <w:tcBorders>
              <w:top w:val="nil"/>
              <w:left w:val="nil"/>
              <w:bottom w:val="nil"/>
              <w:right w:val="nil"/>
            </w:tcBorders>
            <w:shd w:val="clear" w:color="auto" w:fill="auto"/>
            <w:noWrap/>
            <w:vAlign w:val="top"/>
          </w:tcPr>
          <w:p w14:paraId="557BA018">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57.1400</w:t>
            </w:r>
          </w:p>
        </w:tc>
      </w:tr>
      <w:tr w14:paraId="211D3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90" w:type="dxa"/>
            <w:tcBorders>
              <w:top w:val="nil"/>
              <w:left w:val="nil"/>
              <w:bottom w:val="nil"/>
              <w:right w:val="single" w:color="auto" w:sz="4" w:space="0"/>
            </w:tcBorders>
            <w:vAlign w:val="top"/>
          </w:tcPr>
          <w:p w14:paraId="65F2BFCC">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Indep</w:t>
            </w:r>
          </w:p>
        </w:tc>
        <w:tc>
          <w:tcPr>
            <w:tcW w:w="1319" w:type="dxa"/>
            <w:tcBorders>
              <w:top w:val="nil"/>
              <w:left w:val="single" w:color="auto" w:sz="4" w:space="0"/>
              <w:bottom w:val="nil"/>
              <w:right w:val="nil"/>
            </w:tcBorders>
            <w:shd w:val="clear" w:color="auto" w:fill="auto"/>
            <w:noWrap/>
            <w:vAlign w:val="top"/>
          </w:tcPr>
          <w:p w14:paraId="3B5A7B26">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c>
          <w:tcPr>
            <w:tcW w:w="1355" w:type="dxa"/>
            <w:tcBorders>
              <w:top w:val="nil"/>
              <w:left w:val="nil"/>
              <w:bottom w:val="nil"/>
              <w:right w:val="nil"/>
            </w:tcBorders>
            <w:shd w:val="clear" w:color="auto" w:fill="auto"/>
            <w:noWrap/>
            <w:vAlign w:val="top"/>
          </w:tcPr>
          <w:p w14:paraId="5702B90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0.3860</w:t>
            </w:r>
          </w:p>
        </w:tc>
        <w:tc>
          <w:tcPr>
            <w:tcW w:w="1353" w:type="dxa"/>
            <w:tcBorders>
              <w:top w:val="nil"/>
              <w:left w:val="nil"/>
              <w:bottom w:val="nil"/>
              <w:right w:val="nil"/>
            </w:tcBorders>
            <w:shd w:val="clear" w:color="auto" w:fill="auto"/>
            <w:noWrap/>
            <w:vAlign w:val="top"/>
          </w:tcPr>
          <w:p w14:paraId="686AEE5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0.4869</w:t>
            </w:r>
          </w:p>
        </w:tc>
        <w:tc>
          <w:tcPr>
            <w:tcW w:w="1353" w:type="dxa"/>
            <w:tcBorders>
              <w:top w:val="nil"/>
              <w:left w:val="nil"/>
              <w:bottom w:val="nil"/>
              <w:right w:val="nil"/>
            </w:tcBorders>
            <w:shd w:val="clear" w:color="auto" w:fill="auto"/>
            <w:noWrap/>
            <w:vAlign w:val="top"/>
          </w:tcPr>
          <w:p w14:paraId="3B18EAA1">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0.0000</w:t>
            </w:r>
          </w:p>
        </w:tc>
        <w:tc>
          <w:tcPr>
            <w:tcW w:w="1352" w:type="dxa"/>
            <w:tcBorders>
              <w:top w:val="nil"/>
              <w:left w:val="nil"/>
              <w:bottom w:val="nil"/>
              <w:right w:val="nil"/>
            </w:tcBorders>
            <w:shd w:val="clear" w:color="auto" w:fill="auto"/>
            <w:noWrap/>
            <w:vAlign w:val="top"/>
          </w:tcPr>
          <w:p w14:paraId="02098358">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1.0000</w:t>
            </w:r>
          </w:p>
        </w:tc>
      </w:tr>
      <w:tr w14:paraId="09ADC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90" w:type="dxa"/>
            <w:tcBorders>
              <w:top w:val="nil"/>
              <w:left w:val="nil"/>
              <w:bottom w:val="nil"/>
              <w:right w:val="single" w:color="auto" w:sz="4" w:space="0"/>
            </w:tcBorders>
            <w:vAlign w:val="top"/>
          </w:tcPr>
          <w:p w14:paraId="1C79876A">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Board</w:t>
            </w:r>
          </w:p>
        </w:tc>
        <w:tc>
          <w:tcPr>
            <w:tcW w:w="1319" w:type="dxa"/>
            <w:tcBorders>
              <w:top w:val="nil"/>
              <w:left w:val="single" w:color="auto" w:sz="4" w:space="0"/>
              <w:bottom w:val="nil"/>
              <w:right w:val="nil"/>
            </w:tcBorders>
            <w:shd w:val="clear" w:color="auto" w:fill="auto"/>
            <w:noWrap/>
            <w:vAlign w:val="top"/>
          </w:tcPr>
          <w:p w14:paraId="15D315DF">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c>
          <w:tcPr>
            <w:tcW w:w="1355" w:type="dxa"/>
            <w:tcBorders>
              <w:top w:val="nil"/>
              <w:left w:val="nil"/>
              <w:bottom w:val="nil"/>
              <w:right w:val="nil"/>
            </w:tcBorders>
            <w:shd w:val="clear" w:color="auto" w:fill="auto"/>
            <w:noWrap/>
            <w:vAlign w:val="top"/>
          </w:tcPr>
          <w:p w14:paraId="4F52BF0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31.9281</w:t>
            </w:r>
          </w:p>
        </w:tc>
        <w:tc>
          <w:tcPr>
            <w:tcW w:w="1353" w:type="dxa"/>
            <w:tcBorders>
              <w:top w:val="nil"/>
              <w:left w:val="nil"/>
              <w:bottom w:val="nil"/>
              <w:right w:val="nil"/>
            </w:tcBorders>
            <w:shd w:val="clear" w:color="auto" w:fill="auto"/>
            <w:noWrap/>
            <w:vAlign w:val="top"/>
          </w:tcPr>
          <w:p w14:paraId="652E601D">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13.3048</w:t>
            </w:r>
          </w:p>
        </w:tc>
        <w:tc>
          <w:tcPr>
            <w:tcW w:w="1353" w:type="dxa"/>
            <w:tcBorders>
              <w:top w:val="nil"/>
              <w:left w:val="nil"/>
              <w:bottom w:val="nil"/>
              <w:right w:val="nil"/>
            </w:tcBorders>
            <w:shd w:val="clear" w:color="auto" w:fill="auto"/>
            <w:noWrap/>
            <w:vAlign w:val="top"/>
          </w:tcPr>
          <w:p w14:paraId="57F2366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8.7742</w:t>
            </w:r>
          </w:p>
        </w:tc>
        <w:tc>
          <w:tcPr>
            <w:tcW w:w="1352" w:type="dxa"/>
            <w:tcBorders>
              <w:top w:val="nil"/>
              <w:left w:val="nil"/>
              <w:bottom w:val="nil"/>
              <w:right w:val="nil"/>
            </w:tcBorders>
            <w:shd w:val="clear" w:color="auto" w:fill="auto"/>
            <w:noWrap/>
            <w:vAlign w:val="top"/>
          </w:tcPr>
          <w:p w14:paraId="6A9FE855">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68.5113</w:t>
            </w:r>
          </w:p>
        </w:tc>
      </w:tr>
      <w:tr w14:paraId="074B1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90" w:type="dxa"/>
            <w:tcBorders>
              <w:top w:val="nil"/>
              <w:left w:val="nil"/>
              <w:bottom w:val="nil"/>
              <w:right w:val="single" w:color="auto" w:sz="4" w:space="0"/>
            </w:tcBorders>
            <w:vAlign w:val="top"/>
          </w:tcPr>
          <w:p w14:paraId="7449ED58">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INST</w:t>
            </w:r>
          </w:p>
        </w:tc>
        <w:tc>
          <w:tcPr>
            <w:tcW w:w="1319" w:type="dxa"/>
            <w:tcBorders>
              <w:top w:val="nil"/>
              <w:left w:val="single" w:color="auto" w:sz="4" w:space="0"/>
              <w:bottom w:val="nil"/>
              <w:right w:val="nil"/>
            </w:tcBorders>
            <w:shd w:val="clear" w:color="auto" w:fill="auto"/>
            <w:noWrap/>
            <w:vAlign w:val="top"/>
          </w:tcPr>
          <w:p w14:paraId="6036C82E">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c>
          <w:tcPr>
            <w:tcW w:w="1355" w:type="dxa"/>
            <w:tcBorders>
              <w:top w:val="nil"/>
              <w:left w:val="nil"/>
              <w:bottom w:val="nil"/>
              <w:right w:val="nil"/>
            </w:tcBorders>
            <w:shd w:val="clear" w:color="auto" w:fill="auto"/>
            <w:noWrap/>
            <w:vAlign w:val="top"/>
          </w:tcPr>
          <w:p w14:paraId="2FD38854">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35.2482</w:t>
            </w:r>
          </w:p>
        </w:tc>
        <w:tc>
          <w:tcPr>
            <w:tcW w:w="1353" w:type="dxa"/>
            <w:tcBorders>
              <w:top w:val="nil"/>
              <w:left w:val="nil"/>
              <w:bottom w:val="nil"/>
              <w:right w:val="nil"/>
            </w:tcBorders>
            <w:shd w:val="clear" w:color="auto" w:fill="auto"/>
            <w:noWrap/>
            <w:vAlign w:val="top"/>
          </w:tcPr>
          <w:p w14:paraId="63C9AF68">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24.8290</w:t>
            </w:r>
          </w:p>
        </w:tc>
        <w:tc>
          <w:tcPr>
            <w:tcW w:w="1353" w:type="dxa"/>
            <w:tcBorders>
              <w:top w:val="nil"/>
              <w:left w:val="nil"/>
              <w:bottom w:val="nil"/>
              <w:right w:val="nil"/>
            </w:tcBorders>
            <w:shd w:val="clear" w:color="auto" w:fill="auto"/>
            <w:noWrap/>
            <w:vAlign w:val="top"/>
          </w:tcPr>
          <w:p w14:paraId="1576FBE4">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0.0970</w:t>
            </w:r>
          </w:p>
        </w:tc>
        <w:tc>
          <w:tcPr>
            <w:tcW w:w="1352" w:type="dxa"/>
            <w:tcBorders>
              <w:top w:val="nil"/>
              <w:left w:val="nil"/>
              <w:bottom w:val="nil"/>
              <w:right w:val="nil"/>
            </w:tcBorders>
            <w:shd w:val="clear" w:color="auto" w:fill="auto"/>
            <w:noWrap/>
            <w:vAlign w:val="top"/>
          </w:tcPr>
          <w:p w14:paraId="74B25EFE">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88.8860</w:t>
            </w:r>
          </w:p>
        </w:tc>
      </w:tr>
      <w:tr w14:paraId="72B0E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90" w:type="dxa"/>
            <w:tcBorders>
              <w:top w:val="nil"/>
              <w:left w:val="nil"/>
              <w:bottom w:val="single" w:color="auto" w:sz="6" w:space="0"/>
              <w:right w:val="single" w:color="auto" w:sz="4" w:space="0"/>
            </w:tcBorders>
            <w:vAlign w:val="top"/>
          </w:tcPr>
          <w:p w14:paraId="2058B660">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Big4</w:t>
            </w:r>
          </w:p>
        </w:tc>
        <w:tc>
          <w:tcPr>
            <w:tcW w:w="1319" w:type="dxa"/>
            <w:tcBorders>
              <w:top w:val="nil"/>
              <w:left w:val="single" w:color="auto" w:sz="4" w:space="0"/>
              <w:bottom w:val="single" w:color="auto" w:sz="6" w:space="0"/>
              <w:right w:val="nil"/>
            </w:tcBorders>
            <w:shd w:val="clear" w:color="auto" w:fill="auto"/>
            <w:noWrap/>
            <w:vAlign w:val="top"/>
          </w:tcPr>
          <w:p w14:paraId="741F4208">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c>
          <w:tcPr>
            <w:tcW w:w="1355" w:type="dxa"/>
            <w:tcBorders>
              <w:top w:val="nil"/>
              <w:left w:val="nil"/>
              <w:bottom w:val="single" w:color="auto" w:sz="6" w:space="0"/>
              <w:right w:val="nil"/>
            </w:tcBorders>
            <w:shd w:val="clear" w:color="auto" w:fill="auto"/>
            <w:noWrap/>
            <w:vAlign w:val="top"/>
          </w:tcPr>
          <w:p w14:paraId="42F1F2D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0.0295</w:t>
            </w:r>
          </w:p>
        </w:tc>
        <w:tc>
          <w:tcPr>
            <w:tcW w:w="1353" w:type="dxa"/>
            <w:tcBorders>
              <w:top w:val="nil"/>
              <w:left w:val="nil"/>
              <w:bottom w:val="single" w:color="auto" w:sz="6" w:space="0"/>
              <w:right w:val="nil"/>
            </w:tcBorders>
            <w:shd w:val="clear" w:color="auto" w:fill="auto"/>
            <w:noWrap/>
            <w:vAlign w:val="top"/>
          </w:tcPr>
          <w:p w14:paraId="4BF30A4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0.1693</w:t>
            </w:r>
          </w:p>
        </w:tc>
        <w:tc>
          <w:tcPr>
            <w:tcW w:w="1353" w:type="dxa"/>
            <w:tcBorders>
              <w:top w:val="nil"/>
              <w:left w:val="nil"/>
              <w:bottom w:val="single" w:color="auto" w:sz="6" w:space="0"/>
              <w:right w:val="nil"/>
            </w:tcBorders>
            <w:shd w:val="clear" w:color="auto" w:fill="auto"/>
            <w:noWrap/>
            <w:vAlign w:val="top"/>
          </w:tcPr>
          <w:p w14:paraId="2903C69A">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0.0000</w:t>
            </w:r>
          </w:p>
        </w:tc>
        <w:tc>
          <w:tcPr>
            <w:tcW w:w="1352" w:type="dxa"/>
            <w:tcBorders>
              <w:top w:val="nil"/>
              <w:left w:val="nil"/>
              <w:bottom w:val="single" w:color="auto" w:sz="6" w:space="0"/>
              <w:right w:val="nil"/>
            </w:tcBorders>
            <w:shd w:val="clear" w:color="auto" w:fill="auto"/>
            <w:noWrap/>
            <w:vAlign w:val="top"/>
          </w:tcPr>
          <w:p w14:paraId="40BBF44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1.0000</w:t>
            </w:r>
          </w:p>
        </w:tc>
      </w:tr>
    </w:tbl>
    <w:p w14:paraId="483C29E5">
      <w:pPr>
        <w:spacing w:line="300" w:lineRule="auto"/>
        <w:jc w:val="center"/>
        <w:rPr>
          <w:rFonts w:hint="eastAsia" w:ascii="Times New Roman" w:hAnsi="Times New Roman" w:eastAsia="黑体" w:cs="Times New Roman"/>
          <w:color w:val="000000" w:themeColor="text1"/>
          <w:sz w:val="17"/>
          <w:szCs w:val="17"/>
          <w:lang w:val="en-US" w:eastAsia="zh-CN"/>
          <w14:textFill>
            <w14:solidFill>
              <w14:schemeClr w14:val="tx1"/>
            </w14:solidFill>
          </w14:textFill>
        </w:rPr>
      </w:pPr>
    </w:p>
    <w:p w14:paraId="6451CF37">
      <w:pPr>
        <w:spacing w:line="300" w:lineRule="auto"/>
        <w:jc w:val="center"/>
        <w:rPr>
          <w:rFonts w:hint="default" w:ascii="华文新魏" w:hAnsi="冬青黑体简体中文 W3" w:eastAsia="黑体"/>
          <w:sz w:val="36"/>
          <w:szCs w:val="36"/>
          <w:lang w:val="en-US" w:eastAsia="zh-CN"/>
        </w:rPr>
      </w:pPr>
      <w:r>
        <w:rPr>
          <w:rFonts w:hint="eastAsia" w:ascii="Times New Roman" w:hAnsi="Times New Roman" w:eastAsia="黑体" w:cs="Times New Roman"/>
          <w:color w:val="000000" w:themeColor="text1"/>
          <w:sz w:val="17"/>
          <w:szCs w:val="17"/>
          <w:lang w:val="en-US" w:eastAsia="zh-CN"/>
          <w14:textFill>
            <w14:solidFill>
              <w14:schemeClr w14:val="tx1"/>
            </w14:solidFill>
          </w14:textFill>
        </w:rPr>
        <w:t>附录</w:t>
      </w:r>
      <w:r>
        <w:rPr>
          <w:rFonts w:ascii="Times New Roman" w:hAnsi="Times New Roman" w:eastAsia="黑体" w:cs="Times New Roman"/>
          <w:color w:val="000000" w:themeColor="text1"/>
          <w:sz w:val="17"/>
          <w:szCs w:val="17"/>
          <w14:textFill>
            <w14:solidFill>
              <w14:schemeClr w14:val="tx1"/>
            </w14:solidFill>
          </w14:textFill>
        </w:rPr>
        <w:t>表</w:t>
      </w:r>
      <w:r>
        <w:rPr>
          <w:rFonts w:hint="eastAsia" w:ascii="Times New Roman" w:hAnsi="Times New Roman" w:eastAsia="黑体" w:cs="Times New Roman"/>
          <w:color w:val="000000" w:themeColor="text1"/>
          <w:sz w:val="17"/>
          <w:szCs w:val="17"/>
          <w:lang w:val="en-US" w:eastAsia="zh-CN"/>
          <w14:textFill>
            <w14:solidFill>
              <w14:schemeClr w14:val="tx1"/>
            </w14:solidFill>
          </w14:textFill>
        </w:rPr>
        <w:t>3</w:t>
      </w:r>
      <w:r>
        <w:rPr>
          <w:rFonts w:ascii="Times New Roman" w:hAnsi="Times New Roman" w:eastAsia="黑体" w:cs="Times New Roman"/>
          <w:b/>
          <w:bCs/>
          <w:color w:val="000000" w:themeColor="text1"/>
          <w:sz w:val="17"/>
          <w:szCs w:val="17"/>
          <w14:textFill>
            <w14:solidFill>
              <w14:schemeClr w14:val="tx1"/>
            </w14:solidFill>
          </w14:textFill>
        </w:rPr>
        <w:t xml:space="preserve"> </w:t>
      </w:r>
      <w:r>
        <w:rPr>
          <w:rFonts w:ascii="Times New Roman" w:hAnsi="Times New Roman" w:eastAsia="黑体" w:cs="Times New Roman"/>
          <w:color w:val="000000" w:themeColor="text1"/>
          <w:sz w:val="17"/>
          <w:szCs w:val="17"/>
          <w14:textFill>
            <w14:solidFill>
              <w14:schemeClr w14:val="tx1"/>
            </w14:solidFill>
          </w14:textFill>
        </w:rPr>
        <w:t xml:space="preserve">  </w:t>
      </w:r>
      <w:r>
        <w:rPr>
          <w:rFonts w:hint="eastAsia" w:ascii="Times New Roman" w:hAnsi="Times New Roman" w:eastAsia="黑体" w:cs="Times New Roman"/>
          <w:color w:val="000000" w:themeColor="text1"/>
          <w:sz w:val="17"/>
          <w:szCs w:val="17"/>
          <w:lang w:val="en-US" w:eastAsia="zh-CN"/>
          <w14:textFill>
            <w14:solidFill>
              <w14:schemeClr w14:val="tx1"/>
            </w14:solidFill>
          </w14:textFill>
        </w:rPr>
        <w:t>平行趋势检验及预期效应检验</w:t>
      </w:r>
    </w:p>
    <w:tbl>
      <w:tblPr>
        <w:tblStyle w:val="2"/>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5"/>
        <w:gridCol w:w="2909"/>
        <w:gridCol w:w="2998"/>
      </w:tblGrid>
      <w:tr w14:paraId="2AC241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Borders>
              <w:top w:val="single" w:color="auto" w:sz="4" w:space="0"/>
              <w:bottom w:val="nil"/>
            </w:tcBorders>
            <w:vAlign w:val="center"/>
          </w:tcPr>
          <w:p w14:paraId="1A74C6D1">
            <w:pPr>
              <w:shd w:val="clear" w:color="auto" w:fill="FFFFFF"/>
              <w:spacing w:before="100" w:beforeAutospacing="1" w:after="100" w:afterAutospacing="1" w:line="240" w:lineRule="exact"/>
              <w:jc w:val="center"/>
              <w:rPr>
                <w:rFonts w:hint="eastAsia"/>
                <w:sz w:val="16"/>
                <w:szCs w:val="16"/>
              </w:rPr>
            </w:pPr>
          </w:p>
        </w:tc>
        <w:tc>
          <w:tcPr>
            <w:tcW w:w="1706" w:type="pct"/>
            <w:tcBorders>
              <w:top w:val="single" w:color="auto" w:sz="4" w:space="0"/>
              <w:bottom w:val="nil"/>
            </w:tcBorders>
            <w:vAlign w:val="center"/>
          </w:tcPr>
          <w:p w14:paraId="0CFC028A">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w:t>
            </w:r>
          </w:p>
        </w:tc>
        <w:tc>
          <w:tcPr>
            <w:tcW w:w="1758" w:type="pct"/>
            <w:tcBorders>
              <w:top w:val="single" w:color="auto" w:sz="4" w:space="0"/>
              <w:bottom w:val="nil"/>
            </w:tcBorders>
            <w:vAlign w:val="center"/>
          </w:tcPr>
          <w:p w14:paraId="3AFA2DF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w:t>
            </w:r>
          </w:p>
        </w:tc>
      </w:tr>
      <w:tr w14:paraId="4D16FC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Borders>
              <w:top w:val="nil"/>
              <w:bottom w:val="single" w:color="auto" w:sz="4" w:space="0"/>
            </w:tcBorders>
            <w:vAlign w:val="center"/>
          </w:tcPr>
          <w:p w14:paraId="795DBD91">
            <w:pPr>
              <w:shd w:val="clear" w:color="auto" w:fill="FFFFFF"/>
              <w:spacing w:before="100" w:beforeAutospacing="1" w:after="100" w:afterAutospacing="1" w:line="240" w:lineRule="exact"/>
              <w:jc w:val="center"/>
              <w:rPr>
                <w:rFonts w:hint="eastAsia"/>
                <w:sz w:val="16"/>
                <w:szCs w:val="16"/>
              </w:rPr>
            </w:pPr>
          </w:p>
        </w:tc>
        <w:tc>
          <w:tcPr>
            <w:tcW w:w="1706" w:type="pct"/>
            <w:tcBorders>
              <w:top w:val="nil"/>
              <w:bottom w:val="single" w:color="auto" w:sz="4" w:space="0"/>
            </w:tcBorders>
          </w:tcPr>
          <w:p w14:paraId="1C3E6754">
            <w:pPr>
              <w:shd w:val="clear" w:color="auto" w:fill="FFFFFF"/>
              <w:spacing w:before="100" w:beforeAutospacing="1" w:after="100" w:afterAutospacing="1" w:line="240" w:lineRule="exact"/>
              <w:jc w:val="center"/>
              <w:rPr>
                <w:rFonts w:hint="eastAsia"/>
                <w:i/>
                <w:iCs/>
                <w:sz w:val="16"/>
                <w:szCs w:val="16"/>
              </w:rPr>
            </w:pPr>
            <m:oMath>
              <m:r>
                <m:rPr/>
                <w:rPr>
                  <w:rFonts w:hint="eastAsia" w:ascii="Cambria Math" w:hAnsi="Cambria Math"/>
                  <w:sz w:val="16"/>
                  <w:szCs w:val="16"/>
                </w:rPr>
                <m:t>∆</m:t>
              </m:r>
            </m:oMath>
            <w:r>
              <w:rPr>
                <w:rFonts w:hint="eastAsia"/>
                <w:i/>
                <w:iCs/>
                <w:sz w:val="16"/>
                <w:szCs w:val="16"/>
              </w:rPr>
              <w:t>RD</w:t>
            </w:r>
          </w:p>
        </w:tc>
        <w:tc>
          <w:tcPr>
            <w:tcW w:w="1758" w:type="pct"/>
            <w:tcBorders>
              <w:top w:val="nil"/>
              <w:bottom w:val="single" w:color="auto" w:sz="4" w:space="0"/>
            </w:tcBorders>
          </w:tcPr>
          <w:p w14:paraId="210EBA8A">
            <w:pPr>
              <w:shd w:val="clear" w:color="auto" w:fill="FFFFFF"/>
              <w:spacing w:before="100" w:beforeAutospacing="1" w:after="100" w:afterAutospacing="1" w:line="240" w:lineRule="exact"/>
              <w:jc w:val="center"/>
              <w:rPr>
                <w:rFonts w:hint="eastAsia"/>
                <w:i/>
                <w:iCs/>
                <w:sz w:val="16"/>
                <w:szCs w:val="16"/>
              </w:rPr>
            </w:pPr>
            <m:oMath>
              <m:r>
                <m:rPr/>
                <w:rPr>
                  <w:rFonts w:hint="eastAsia" w:ascii="Cambria Math" w:hAnsi="Cambria Math"/>
                  <w:sz w:val="16"/>
                  <w:szCs w:val="16"/>
                </w:rPr>
                <m:t>∆</m:t>
              </m:r>
            </m:oMath>
            <w:r>
              <w:rPr>
                <w:rFonts w:hint="eastAsia"/>
                <w:i/>
                <w:iCs/>
                <w:sz w:val="16"/>
                <w:szCs w:val="16"/>
              </w:rPr>
              <w:t>RD</w:t>
            </w:r>
          </w:p>
        </w:tc>
      </w:tr>
      <w:tr w14:paraId="351763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34" w:type="pct"/>
            <w:tcBorders>
              <w:top w:val="single" w:color="auto" w:sz="4" w:space="0"/>
            </w:tcBorders>
            <w:vAlign w:val="center"/>
          </w:tcPr>
          <w:p w14:paraId="05DCCA37">
            <w:pPr>
              <w:shd w:val="clear" w:color="auto" w:fill="FFFFFF"/>
              <w:spacing w:before="100" w:beforeAutospacing="1" w:after="100" w:afterAutospacing="1" w:line="240" w:lineRule="exact"/>
              <w:jc w:val="center"/>
              <w:rPr>
                <w:rFonts w:hint="default" w:ascii="Times New Roman" w:hAnsi="Times New Roman" w:cs="Times New Roman"/>
                <w:i/>
                <w:iCs/>
                <w:sz w:val="16"/>
                <w:szCs w:val="16"/>
                <w:lang w:eastAsia="en-US"/>
              </w:rPr>
            </w:pPr>
            <m:oMath>
              <m:r>
                <m:rPr>
                  <m:nor/>
                </m:rPr>
                <w:rPr>
                  <w:rFonts w:hint="default" w:ascii="Times New Roman" w:hAnsi="Times New Roman" w:cs="Times New Roman"/>
                  <w:i/>
                  <w:iCs/>
                  <w:sz w:val="16"/>
                  <w:szCs w:val="16"/>
                  <w:lang w:eastAsia="en-US"/>
                </w:rPr>
                <m:t>∆</m:t>
              </m:r>
            </m:oMath>
            <w:r>
              <w:rPr>
                <w:rFonts w:hint="default" w:ascii="Times New Roman" w:hAnsi="Times New Roman" w:cs="Times New Roman"/>
                <w:i/>
                <w:iCs/>
                <w:sz w:val="16"/>
                <w:szCs w:val="16"/>
                <w:lang w:eastAsia="en-US"/>
              </w:rPr>
              <w:t>Sales</w:t>
            </w:r>
            <m:oMath>
              <m:r>
                <m:rPr>
                  <m:nor/>
                </m:rPr>
                <w:rPr>
                  <w:rFonts w:hint="default" w:ascii="Times New Roman" w:hAnsi="Times New Roman" w:cs="Times New Roman"/>
                  <w:i/>
                  <w:iCs/>
                  <w:sz w:val="16"/>
                  <w:szCs w:val="16"/>
                  <w:lang w:eastAsia="en-US"/>
                </w:rPr>
                <m:t>×</m:t>
              </m:r>
            </m:oMath>
            <w:r>
              <w:rPr>
                <w:rFonts w:hint="default" w:ascii="Times New Roman" w:hAnsi="Times New Roman" w:cs="Times New Roman"/>
                <w:i/>
                <w:iCs/>
                <w:sz w:val="16"/>
                <w:szCs w:val="16"/>
                <w:lang w:eastAsia="en-US"/>
              </w:rPr>
              <w:t>DID</w:t>
            </w:r>
          </w:p>
        </w:tc>
        <w:tc>
          <w:tcPr>
            <w:tcW w:w="1706" w:type="pct"/>
            <w:tcBorders>
              <w:top w:val="single" w:color="auto" w:sz="4" w:space="0"/>
            </w:tcBorders>
          </w:tcPr>
          <w:p w14:paraId="02466392">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758" w:type="pct"/>
            <w:tcBorders>
              <w:top w:val="single" w:color="auto" w:sz="4" w:space="0"/>
            </w:tcBorders>
          </w:tcPr>
          <w:p w14:paraId="6166855E">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-0.1327**</w:t>
            </w:r>
          </w:p>
        </w:tc>
      </w:tr>
      <w:tr w14:paraId="733ACE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vAlign w:val="center"/>
          </w:tcPr>
          <w:p w14:paraId="5D46B77B">
            <w:pPr>
              <w:shd w:val="clear" w:color="auto" w:fill="FFFFFF"/>
              <w:spacing w:before="100" w:beforeAutospacing="1" w:after="100" w:afterAutospacing="1" w:line="240" w:lineRule="exact"/>
              <w:jc w:val="center"/>
              <w:rPr>
                <w:rFonts w:hint="default" w:ascii="Times New Roman" w:hAnsi="Times New Roman" w:cs="Times New Roman"/>
                <w:i/>
                <w:iCs/>
                <w:sz w:val="16"/>
                <w:szCs w:val="16"/>
                <w:lang w:eastAsia="en-US"/>
              </w:rPr>
            </w:pPr>
          </w:p>
        </w:tc>
        <w:tc>
          <w:tcPr>
            <w:tcW w:w="1706" w:type="pct"/>
          </w:tcPr>
          <w:p w14:paraId="7CF9DCD8">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758" w:type="pct"/>
          </w:tcPr>
          <w:p w14:paraId="189A51A4">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(-2.31)</w:t>
            </w:r>
          </w:p>
        </w:tc>
      </w:tr>
      <w:tr w14:paraId="09A488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3202A1C1">
            <w:pPr>
              <w:shd w:val="clear" w:color="auto" w:fill="FFFFFF"/>
              <w:spacing w:before="100" w:beforeAutospacing="1" w:after="100" w:afterAutospacing="1" w:line="240" w:lineRule="exact"/>
              <w:jc w:val="center"/>
              <w:rPr>
                <w:rFonts w:hint="default" w:ascii="Times New Roman" w:hAnsi="Times New Roman" w:cs="Times New Roman"/>
                <w:i/>
                <w:iCs/>
                <w:sz w:val="16"/>
                <w:szCs w:val="16"/>
                <w:lang w:eastAsia="en-US"/>
              </w:rPr>
            </w:pPr>
            <w:r>
              <w:rPr>
                <w:rFonts w:hint="default" w:ascii="Times New Roman" w:hAnsi="Times New Roman" w:cs="Times New Roman"/>
                <w:i/>
                <w:iCs/>
                <w:sz w:val="16"/>
                <w:szCs w:val="16"/>
                <w:lang w:eastAsia="en-US"/>
              </w:rPr>
              <w:t>Pre</w:t>
            </w:r>
            <w:r>
              <w:rPr>
                <w:rFonts w:hint="default" w:ascii="Times New Roman" w:hAnsi="Times New Roman" w:cs="Times New Roman"/>
                <w:i/>
                <w:iCs/>
                <w:sz w:val="16"/>
                <w:szCs w:val="16"/>
              </w:rPr>
              <w:t>1</w:t>
            </w:r>
            <w:r>
              <w:rPr>
                <w:rFonts w:hint="default" w:ascii="Times New Roman" w:hAnsi="Times New Roman" w:cs="Times New Roman"/>
                <w:i/>
                <w:iCs/>
                <w:sz w:val="16"/>
                <w:szCs w:val="16"/>
                <w:lang w:eastAsia="en-US"/>
              </w:rPr>
              <w:t>×</w:t>
            </w:r>
            <m:oMath>
              <m:r>
                <m:rPr>
                  <m:nor/>
                </m:rPr>
                <w:rPr>
                  <w:rFonts w:hint="default" w:ascii="Times New Roman" w:hAnsi="Times New Roman" w:cs="Times New Roman"/>
                  <w:i/>
                  <w:iCs/>
                  <w:sz w:val="16"/>
                  <w:szCs w:val="16"/>
                  <w:lang w:eastAsia="en-US"/>
                </w:rPr>
                <m:t>∆</m:t>
              </m:r>
            </m:oMath>
            <w:r>
              <w:rPr>
                <w:rFonts w:hint="default" w:ascii="Times New Roman" w:hAnsi="Times New Roman" w:cs="Times New Roman"/>
                <w:i/>
                <w:iCs/>
                <w:sz w:val="16"/>
                <w:szCs w:val="16"/>
                <w:lang w:eastAsia="en-US"/>
              </w:rPr>
              <w:t>Sales</w:t>
            </w:r>
          </w:p>
        </w:tc>
        <w:tc>
          <w:tcPr>
            <w:tcW w:w="1706" w:type="pct"/>
          </w:tcPr>
          <w:p w14:paraId="2A0433F8">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758" w:type="pct"/>
          </w:tcPr>
          <w:p w14:paraId="7E4A762D">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0.1449</w:t>
            </w:r>
          </w:p>
        </w:tc>
      </w:tr>
      <w:tr w14:paraId="507E03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080E81E4">
            <w:pPr>
              <w:shd w:val="clear" w:color="auto" w:fill="FFFFFF"/>
              <w:spacing w:before="100" w:beforeAutospacing="1" w:after="100" w:afterAutospacing="1" w:line="240" w:lineRule="exact"/>
              <w:jc w:val="center"/>
              <w:rPr>
                <w:rFonts w:hint="default" w:ascii="Times New Roman" w:hAnsi="Times New Roman" w:cs="Times New Roman"/>
                <w:i/>
                <w:iCs/>
                <w:sz w:val="16"/>
                <w:szCs w:val="16"/>
                <w:lang w:eastAsia="en-US"/>
              </w:rPr>
            </w:pPr>
          </w:p>
        </w:tc>
        <w:tc>
          <w:tcPr>
            <w:tcW w:w="1706" w:type="pct"/>
          </w:tcPr>
          <w:p w14:paraId="2F99C1F9">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758" w:type="pct"/>
          </w:tcPr>
          <w:p w14:paraId="38B34580">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(1.46)</w:t>
            </w:r>
          </w:p>
        </w:tc>
      </w:tr>
      <w:tr w14:paraId="7BC280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0D54B62C">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lang w:eastAsia="en-US"/>
              </w:rPr>
              <w:t>Pre3×</w:t>
            </w:r>
            <m:oMath>
              <m:r>
                <m:rPr>
                  <m:nor/>
                </m:rPr>
                <w:rPr>
                  <w:rFonts w:hint="default" w:ascii="Times New Roman" w:hAnsi="Times New Roman" w:cs="Times New Roman"/>
                  <w:i/>
                  <w:iCs/>
                  <w:sz w:val="16"/>
                  <w:szCs w:val="16"/>
                  <w:lang w:eastAsia="en-US"/>
                </w:rPr>
                <m:t>∆</m:t>
              </m:r>
            </m:oMath>
            <w:r>
              <w:rPr>
                <w:rFonts w:hint="default" w:ascii="Times New Roman" w:hAnsi="Times New Roman" w:cs="Times New Roman"/>
                <w:i/>
                <w:iCs/>
                <w:sz w:val="16"/>
                <w:szCs w:val="16"/>
                <w:lang w:eastAsia="en-US"/>
              </w:rPr>
              <w:t>Sales</w:t>
            </w:r>
          </w:p>
        </w:tc>
        <w:tc>
          <w:tcPr>
            <w:tcW w:w="1706" w:type="pct"/>
          </w:tcPr>
          <w:p w14:paraId="05DD7B3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-0.0541</w:t>
            </w:r>
          </w:p>
        </w:tc>
        <w:tc>
          <w:tcPr>
            <w:tcW w:w="1758" w:type="pct"/>
          </w:tcPr>
          <w:p w14:paraId="1CCCE6E4">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56EF63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6FCCBAF5">
            <w:pPr>
              <w:shd w:val="clear" w:color="auto" w:fill="FFFFFF"/>
              <w:spacing w:before="100" w:beforeAutospacing="1" w:after="100" w:afterAutospacing="1" w:line="240" w:lineRule="exact"/>
              <w:jc w:val="center"/>
              <w:rPr>
                <w:rFonts w:hint="default" w:ascii="Times New Roman" w:hAnsi="Times New Roman" w:cs="Times New Roman"/>
                <w:i/>
                <w:iCs/>
                <w:sz w:val="16"/>
                <w:szCs w:val="16"/>
                <w:lang w:eastAsia="en-US"/>
              </w:rPr>
            </w:pPr>
          </w:p>
        </w:tc>
        <w:tc>
          <w:tcPr>
            <w:tcW w:w="1706" w:type="pct"/>
          </w:tcPr>
          <w:p w14:paraId="1C2D4490">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(-0.44)</w:t>
            </w:r>
          </w:p>
        </w:tc>
        <w:tc>
          <w:tcPr>
            <w:tcW w:w="1758" w:type="pct"/>
          </w:tcPr>
          <w:p w14:paraId="0FAC1006">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75A2F7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34" w:type="pct"/>
          </w:tcPr>
          <w:p w14:paraId="38BB0EF5">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lang w:eastAsia="en-US"/>
              </w:rPr>
              <w:t>Pre</w:t>
            </w:r>
            <w:r>
              <w:rPr>
                <w:rFonts w:hint="default" w:ascii="Times New Roman" w:hAnsi="Times New Roman" w:cs="Times New Roman"/>
                <w:i/>
                <w:iCs/>
                <w:sz w:val="16"/>
                <w:szCs w:val="16"/>
              </w:rPr>
              <w:t>2</w:t>
            </w:r>
            <w:r>
              <w:rPr>
                <w:rFonts w:hint="default" w:ascii="Times New Roman" w:hAnsi="Times New Roman" w:cs="Times New Roman"/>
                <w:i/>
                <w:iCs/>
                <w:sz w:val="16"/>
                <w:szCs w:val="16"/>
                <w:lang w:eastAsia="en-US"/>
              </w:rPr>
              <w:t>×</w:t>
            </w:r>
            <m:oMath>
              <m:r>
                <m:rPr>
                  <m:nor/>
                </m:rPr>
                <w:rPr>
                  <w:rFonts w:hint="default" w:ascii="Times New Roman" w:hAnsi="Times New Roman" w:cs="Times New Roman"/>
                  <w:i/>
                  <w:iCs/>
                  <w:sz w:val="16"/>
                  <w:szCs w:val="16"/>
                  <w:lang w:eastAsia="en-US"/>
                </w:rPr>
                <m:t>∆</m:t>
              </m:r>
            </m:oMath>
            <w:r>
              <w:rPr>
                <w:rFonts w:hint="default" w:ascii="Times New Roman" w:hAnsi="Times New Roman" w:cs="Times New Roman"/>
                <w:i/>
                <w:iCs/>
                <w:sz w:val="16"/>
                <w:szCs w:val="16"/>
                <w:lang w:eastAsia="en-US"/>
              </w:rPr>
              <w:t>Sales</w:t>
            </w:r>
          </w:p>
        </w:tc>
        <w:tc>
          <w:tcPr>
            <w:tcW w:w="1706" w:type="pct"/>
          </w:tcPr>
          <w:p w14:paraId="7B398D4A">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-0.1633</w:t>
            </w:r>
          </w:p>
        </w:tc>
        <w:tc>
          <w:tcPr>
            <w:tcW w:w="1758" w:type="pct"/>
          </w:tcPr>
          <w:p w14:paraId="69EE4A3D">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6E38B6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080A488D">
            <w:pPr>
              <w:shd w:val="clear" w:color="auto" w:fill="FFFFFF"/>
              <w:spacing w:before="100" w:beforeAutospacing="1" w:after="100" w:afterAutospacing="1" w:line="240" w:lineRule="exact"/>
              <w:jc w:val="center"/>
              <w:rPr>
                <w:rFonts w:hint="default" w:ascii="Times New Roman" w:hAnsi="Times New Roman" w:cs="Times New Roman"/>
                <w:i/>
                <w:iCs/>
                <w:sz w:val="16"/>
                <w:szCs w:val="16"/>
                <w:lang w:eastAsia="en-US"/>
              </w:rPr>
            </w:pPr>
          </w:p>
        </w:tc>
        <w:tc>
          <w:tcPr>
            <w:tcW w:w="1706" w:type="pct"/>
          </w:tcPr>
          <w:p w14:paraId="0D8DF61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(-1.50)</w:t>
            </w:r>
          </w:p>
        </w:tc>
        <w:tc>
          <w:tcPr>
            <w:tcW w:w="1758" w:type="pct"/>
          </w:tcPr>
          <w:p w14:paraId="1A273C15">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79DF18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534" w:type="pct"/>
          </w:tcPr>
          <w:p w14:paraId="10AC7142">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lang w:eastAsia="en-US"/>
              </w:rPr>
              <w:t>Pre</w:t>
            </w:r>
            <w:r>
              <w:rPr>
                <w:rFonts w:hint="default" w:ascii="Times New Roman" w:hAnsi="Times New Roman" w:cs="Times New Roman"/>
                <w:i/>
                <w:iCs/>
                <w:sz w:val="16"/>
                <w:szCs w:val="16"/>
              </w:rPr>
              <w:t>1</w:t>
            </w:r>
            <w:r>
              <w:rPr>
                <w:rFonts w:hint="default" w:ascii="Times New Roman" w:hAnsi="Times New Roman" w:cs="Times New Roman"/>
                <w:i/>
                <w:iCs/>
                <w:sz w:val="16"/>
                <w:szCs w:val="16"/>
                <w:lang w:eastAsia="en-US"/>
              </w:rPr>
              <w:t>×</w:t>
            </w:r>
            <m:oMath>
              <m:r>
                <m:rPr>
                  <m:nor/>
                </m:rPr>
                <w:rPr>
                  <w:rFonts w:hint="default" w:ascii="Times New Roman" w:hAnsi="Times New Roman" w:cs="Times New Roman"/>
                  <w:i/>
                  <w:iCs/>
                  <w:sz w:val="16"/>
                  <w:szCs w:val="16"/>
                  <w:lang w:eastAsia="en-US"/>
                </w:rPr>
                <m:t>∆</m:t>
              </m:r>
            </m:oMath>
            <w:r>
              <w:rPr>
                <w:rFonts w:hint="default" w:ascii="Times New Roman" w:hAnsi="Times New Roman" w:cs="Times New Roman"/>
                <w:i/>
                <w:iCs/>
                <w:sz w:val="16"/>
                <w:szCs w:val="16"/>
                <w:lang w:eastAsia="en-US"/>
              </w:rPr>
              <w:t>Sales</w:t>
            </w:r>
          </w:p>
        </w:tc>
        <w:tc>
          <w:tcPr>
            <w:tcW w:w="1706" w:type="pct"/>
          </w:tcPr>
          <w:p w14:paraId="4281995D">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0.1396</w:t>
            </w:r>
          </w:p>
        </w:tc>
        <w:tc>
          <w:tcPr>
            <w:tcW w:w="1758" w:type="pct"/>
          </w:tcPr>
          <w:p w14:paraId="00E55AF5">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0EBDD3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7EADB3DB">
            <w:pPr>
              <w:shd w:val="clear" w:color="auto" w:fill="FFFFFF"/>
              <w:spacing w:before="100" w:beforeAutospacing="1" w:after="100" w:afterAutospacing="1" w:line="240" w:lineRule="exact"/>
              <w:jc w:val="center"/>
              <w:rPr>
                <w:rFonts w:hint="default" w:ascii="Times New Roman" w:hAnsi="Times New Roman" w:cs="Times New Roman"/>
                <w:i/>
                <w:iCs/>
                <w:sz w:val="16"/>
                <w:szCs w:val="16"/>
                <w:lang w:eastAsia="en-US"/>
              </w:rPr>
            </w:pPr>
          </w:p>
        </w:tc>
        <w:tc>
          <w:tcPr>
            <w:tcW w:w="1706" w:type="pct"/>
          </w:tcPr>
          <w:p w14:paraId="68D9C654">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w:t>
            </w:r>
          </w:p>
        </w:tc>
        <w:tc>
          <w:tcPr>
            <w:tcW w:w="1758" w:type="pct"/>
          </w:tcPr>
          <w:p w14:paraId="059A6268">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6CFC40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2371276C">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Current0</w:t>
            </w:r>
            <w:r>
              <w:rPr>
                <w:rFonts w:hint="default" w:ascii="Times New Roman" w:hAnsi="Times New Roman" w:cs="Times New Roman"/>
                <w:i/>
                <w:iCs/>
                <w:sz w:val="16"/>
                <w:szCs w:val="16"/>
                <w:lang w:eastAsia="en-US"/>
              </w:rPr>
              <w:t>×</w:t>
            </w:r>
            <m:oMath>
              <m:r>
                <m:rPr>
                  <m:nor/>
                </m:rPr>
                <w:rPr>
                  <w:rFonts w:hint="default" w:ascii="Times New Roman" w:hAnsi="Times New Roman" w:cs="Times New Roman"/>
                  <w:i/>
                  <w:iCs/>
                  <w:sz w:val="16"/>
                  <w:szCs w:val="16"/>
                </w:rPr>
                <m:t>∆</m:t>
              </m:r>
            </m:oMath>
            <w:r>
              <w:rPr>
                <w:rFonts w:hint="default" w:ascii="Times New Roman" w:hAnsi="Times New Roman" w:cs="Times New Roman"/>
                <w:i/>
                <w:iCs/>
                <w:sz w:val="16"/>
                <w:szCs w:val="16"/>
              </w:rPr>
              <w:t>Sales</w:t>
            </w:r>
          </w:p>
        </w:tc>
        <w:tc>
          <w:tcPr>
            <w:tcW w:w="1706" w:type="pct"/>
          </w:tcPr>
          <w:p w14:paraId="47021654">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0.0670</w:t>
            </w:r>
          </w:p>
        </w:tc>
        <w:tc>
          <w:tcPr>
            <w:tcW w:w="1758" w:type="pct"/>
          </w:tcPr>
          <w:p w14:paraId="361F61EB">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2650FA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2437B77A">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1706" w:type="pct"/>
          </w:tcPr>
          <w:p w14:paraId="088679C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(0.79)</w:t>
            </w:r>
          </w:p>
        </w:tc>
        <w:tc>
          <w:tcPr>
            <w:tcW w:w="1758" w:type="pct"/>
          </w:tcPr>
          <w:p w14:paraId="29FB3C9C">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44B468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0BAD75B3">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lang w:eastAsia="en-US"/>
              </w:rPr>
              <w:t>Post</w:t>
            </w:r>
            <w:r>
              <w:rPr>
                <w:rFonts w:hint="default" w:ascii="Times New Roman" w:hAnsi="Times New Roman" w:cs="Times New Roman"/>
                <w:i/>
                <w:iCs/>
                <w:sz w:val="16"/>
                <w:szCs w:val="16"/>
              </w:rPr>
              <w:t>1</w:t>
            </w:r>
            <w:r>
              <w:rPr>
                <w:rFonts w:hint="default" w:ascii="Times New Roman" w:hAnsi="Times New Roman" w:cs="Times New Roman"/>
                <w:i/>
                <w:iCs/>
                <w:sz w:val="16"/>
                <w:szCs w:val="16"/>
                <w:lang w:eastAsia="en-US"/>
              </w:rPr>
              <w:t>×</w:t>
            </w:r>
            <m:oMath>
              <m:r>
                <m:rPr>
                  <m:nor/>
                </m:rPr>
                <w:rPr>
                  <w:rFonts w:hint="default" w:ascii="Times New Roman" w:hAnsi="Times New Roman" w:cs="Times New Roman"/>
                  <w:i/>
                  <w:iCs/>
                  <w:sz w:val="16"/>
                  <w:szCs w:val="16"/>
                </w:rPr>
                <m:t>∆</m:t>
              </m:r>
            </m:oMath>
            <w:r>
              <w:rPr>
                <w:rFonts w:hint="default" w:ascii="Times New Roman" w:hAnsi="Times New Roman" w:cs="Times New Roman"/>
                <w:i/>
                <w:iCs/>
                <w:sz w:val="16"/>
                <w:szCs w:val="16"/>
              </w:rPr>
              <w:t>Sales</w:t>
            </w:r>
          </w:p>
        </w:tc>
        <w:tc>
          <w:tcPr>
            <w:tcW w:w="1706" w:type="pct"/>
          </w:tcPr>
          <w:p w14:paraId="1889060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-0.1166</w:t>
            </w:r>
          </w:p>
        </w:tc>
        <w:tc>
          <w:tcPr>
            <w:tcW w:w="1758" w:type="pct"/>
          </w:tcPr>
          <w:p w14:paraId="5BB8341F">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7BB390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5813E510">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1706" w:type="pct"/>
          </w:tcPr>
          <w:p w14:paraId="0E4782A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(-1.26)</w:t>
            </w:r>
          </w:p>
        </w:tc>
        <w:tc>
          <w:tcPr>
            <w:tcW w:w="1758" w:type="pct"/>
          </w:tcPr>
          <w:p w14:paraId="686B694D">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1A8BDD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32C51787">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lang w:eastAsia="en-US"/>
              </w:rPr>
              <w:t>Post</w:t>
            </w:r>
            <w:r>
              <w:rPr>
                <w:rFonts w:hint="default" w:ascii="Times New Roman" w:hAnsi="Times New Roman" w:cs="Times New Roman"/>
                <w:i/>
                <w:iCs/>
                <w:sz w:val="16"/>
                <w:szCs w:val="16"/>
              </w:rPr>
              <w:t>2</w:t>
            </w:r>
            <w:r>
              <w:rPr>
                <w:rFonts w:hint="default" w:ascii="Times New Roman" w:hAnsi="Times New Roman" w:cs="Times New Roman"/>
                <w:i/>
                <w:iCs/>
                <w:sz w:val="16"/>
                <w:szCs w:val="16"/>
                <w:lang w:eastAsia="en-US"/>
              </w:rPr>
              <w:t>×</w:t>
            </w:r>
            <m:oMath>
              <m:r>
                <m:rPr>
                  <m:nor/>
                </m:rPr>
                <w:rPr>
                  <w:rFonts w:hint="default" w:ascii="Times New Roman" w:hAnsi="Times New Roman" w:cs="Times New Roman"/>
                  <w:i/>
                  <w:iCs/>
                  <w:sz w:val="16"/>
                  <w:szCs w:val="16"/>
                </w:rPr>
                <m:t>∆</m:t>
              </m:r>
            </m:oMath>
            <w:r>
              <w:rPr>
                <w:rFonts w:hint="default" w:ascii="Times New Roman" w:hAnsi="Times New Roman" w:cs="Times New Roman"/>
                <w:i/>
                <w:iCs/>
                <w:sz w:val="16"/>
                <w:szCs w:val="16"/>
              </w:rPr>
              <w:t>Sales</w:t>
            </w:r>
          </w:p>
        </w:tc>
        <w:tc>
          <w:tcPr>
            <w:tcW w:w="1706" w:type="pct"/>
          </w:tcPr>
          <w:p w14:paraId="4E24609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-0.2003**</w:t>
            </w:r>
          </w:p>
        </w:tc>
        <w:tc>
          <w:tcPr>
            <w:tcW w:w="1758" w:type="pct"/>
          </w:tcPr>
          <w:p w14:paraId="649A9D27">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0C2A8C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02C211A7">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1706" w:type="pct"/>
          </w:tcPr>
          <w:p w14:paraId="6A2BF4EE">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(-2.00)</w:t>
            </w:r>
          </w:p>
        </w:tc>
        <w:tc>
          <w:tcPr>
            <w:tcW w:w="1758" w:type="pct"/>
          </w:tcPr>
          <w:p w14:paraId="33603052">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31F00D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5768C4ED">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lang w:eastAsia="en-US"/>
              </w:rPr>
              <w:t>Post</w:t>
            </w:r>
            <w:r>
              <w:rPr>
                <w:rFonts w:hint="default" w:ascii="Times New Roman" w:hAnsi="Times New Roman" w:cs="Times New Roman"/>
                <w:i/>
                <w:iCs/>
                <w:sz w:val="16"/>
                <w:szCs w:val="16"/>
              </w:rPr>
              <w:t>3</w:t>
            </w:r>
            <w:r>
              <w:rPr>
                <w:rFonts w:hint="default" w:ascii="Times New Roman" w:hAnsi="Times New Roman" w:cs="Times New Roman"/>
                <w:i/>
                <w:iCs/>
                <w:sz w:val="16"/>
                <w:szCs w:val="16"/>
                <w:lang w:eastAsia="en-US"/>
              </w:rPr>
              <w:t>×</w:t>
            </w:r>
            <m:oMath>
              <m:r>
                <m:rPr>
                  <m:nor/>
                </m:rPr>
                <w:rPr>
                  <w:rFonts w:hint="default" w:ascii="Times New Roman" w:hAnsi="Times New Roman" w:cs="Times New Roman"/>
                  <w:i/>
                  <w:iCs/>
                  <w:sz w:val="16"/>
                  <w:szCs w:val="16"/>
                </w:rPr>
                <m:t>∆</m:t>
              </m:r>
            </m:oMath>
            <w:r>
              <w:rPr>
                <w:rFonts w:hint="default" w:ascii="Times New Roman" w:hAnsi="Times New Roman" w:cs="Times New Roman"/>
                <w:i/>
                <w:iCs/>
                <w:sz w:val="16"/>
                <w:szCs w:val="16"/>
              </w:rPr>
              <w:t>Sales</w:t>
            </w:r>
          </w:p>
        </w:tc>
        <w:tc>
          <w:tcPr>
            <w:tcW w:w="1706" w:type="pct"/>
          </w:tcPr>
          <w:p w14:paraId="6957AF3B">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-0.1688**</w:t>
            </w:r>
          </w:p>
        </w:tc>
        <w:tc>
          <w:tcPr>
            <w:tcW w:w="1758" w:type="pct"/>
          </w:tcPr>
          <w:p w14:paraId="63EA634B">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2A54C5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61451491">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1706" w:type="pct"/>
          </w:tcPr>
          <w:p w14:paraId="3232F4EA">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(-2.23)</w:t>
            </w:r>
          </w:p>
        </w:tc>
        <w:tc>
          <w:tcPr>
            <w:tcW w:w="1758" w:type="pct"/>
          </w:tcPr>
          <w:p w14:paraId="67EA809C">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4701E7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11195308">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m:oMath>
              <m:r>
                <m:rPr>
                  <m:nor/>
                </m:rPr>
                <w:rPr>
                  <w:rFonts w:hint="default" w:ascii="Times New Roman" w:hAnsi="Times New Roman" w:cs="Times New Roman"/>
                  <w:i/>
                  <w:iCs/>
                  <w:sz w:val="16"/>
                  <w:szCs w:val="16"/>
                </w:rPr>
                <m:t>∆</m:t>
              </m:r>
            </m:oMath>
            <w:r>
              <w:rPr>
                <w:rFonts w:hint="default" w:ascii="Times New Roman" w:hAnsi="Times New Roman" w:cs="Times New Roman"/>
                <w:i/>
                <w:iCs/>
                <w:sz w:val="16"/>
                <w:szCs w:val="16"/>
              </w:rPr>
              <w:t>Sales</w:t>
            </w:r>
          </w:p>
        </w:tc>
        <w:tc>
          <w:tcPr>
            <w:tcW w:w="1706" w:type="pct"/>
          </w:tcPr>
          <w:p w14:paraId="13930751">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0.5309***</w:t>
            </w:r>
          </w:p>
        </w:tc>
        <w:tc>
          <w:tcPr>
            <w:tcW w:w="1758" w:type="pct"/>
          </w:tcPr>
          <w:p w14:paraId="0A8C64C1">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0.5243***</w:t>
            </w:r>
          </w:p>
        </w:tc>
      </w:tr>
      <w:tr w14:paraId="2A682A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2F21AE17">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1706" w:type="pct"/>
          </w:tcPr>
          <w:p w14:paraId="3A2084D1">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(21.36)</w:t>
            </w:r>
          </w:p>
        </w:tc>
        <w:tc>
          <w:tcPr>
            <w:tcW w:w="1758" w:type="pct"/>
          </w:tcPr>
          <w:p w14:paraId="0C942550">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(21.90)</w:t>
            </w:r>
          </w:p>
        </w:tc>
      </w:tr>
      <w:tr w14:paraId="129E64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792BCDAC">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DID</w:t>
            </w:r>
          </w:p>
        </w:tc>
        <w:tc>
          <w:tcPr>
            <w:tcW w:w="1706" w:type="pct"/>
          </w:tcPr>
          <w:p w14:paraId="207E296F">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0.0279</w:t>
            </w:r>
          </w:p>
        </w:tc>
        <w:tc>
          <w:tcPr>
            <w:tcW w:w="1758" w:type="pct"/>
          </w:tcPr>
          <w:p w14:paraId="23085B2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0.0444***</w:t>
            </w:r>
          </w:p>
        </w:tc>
      </w:tr>
      <w:tr w14:paraId="080FD8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6179C198">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1706" w:type="pct"/>
          </w:tcPr>
          <w:p w14:paraId="1704E134">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(1.51)</w:t>
            </w:r>
          </w:p>
        </w:tc>
        <w:tc>
          <w:tcPr>
            <w:tcW w:w="1758" w:type="pct"/>
          </w:tcPr>
          <w:p w14:paraId="31403A78">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(2.64)</w:t>
            </w:r>
          </w:p>
        </w:tc>
      </w:tr>
      <w:tr w14:paraId="019DBC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5" w:type="dxa"/>
            <w:vAlign w:val="top"/>
          </w:tcPr>
          <w:p w14:paraId="55960DA6">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eastAsia" w:ascii="Times New Roman" w:hAnsi="Times New Roman" w:cs="Times New Roman"/>
                <w:sz w:val="16"/>
                <w:szCs w:val="16"/>
                <w:lang w:val="en-US" w:eastAsia="zh-CN"/>
              </w:rPr>
              <w:t>控制变量</w:t>
            </w:r>
          </w:p>
        </w:tc>
        <w:tc>
          <w:tcPr>
            <w:tcW w:w="2909" w:type="dxa"/>
            <w:vAlign w:val="top"/>
          </w:tcPr>
          <w:p w14:paraId="78966BC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i w:val="0"/>
                <w:iCs w:val="0"/>
                <w:sz w:val="16"/>
                <w:szCs w:val="16"/>
                <w:lang w:val="en-US" w:eastAsia="zh-CN"/>
              </w:rPr>
              <w:t>不</w:t>
            </w:r>
            <w:r>
              <w:rPr>
                <w:rFonts w:hint="eastAsia" w:ascii="Times New Roman" w:hAnsi="Times New Roman" w:cs="Times New Roman"/>
                <w:i w:val="0"/>
                <w:iCs w:val="0"/>
                <w:sz w:val="16"/>
                <w:szCs w:val="16"/>
              </w:rPr>
              <w:t>控制</w:t>
            </w:r>
          </w:p>
        </w:tc>
        <w:tc>
          <w:tcPr>
            <w:tcW w:w="2998" w:type="dxa"/>
            <w:vAlign w:val="top"/>
          </w:tcPr>
          <w:p w14:paraId="3DB270CA">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r>
      <w:tr w14:paraId="621303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1B5AAF74">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企业固定效应</w:t>
            </w:r>
          </w:p>
        </w:tc>
        <w:tc>
          <w:tcPr>
            <w:tcW w:w="1706" w:type="pct"/>
          </w:tcPr>
          <w:p w14:paraId="0109C0C0">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控制</w:t>
            </w:r>
          </w:p>
        </w:tc>
        <w:tc>
          <w:tcPr>
            <w:tcW w:w="1758" w:type="pct"/>
          </w:tcPr>
          <w:p w14:paraId="6E3428ED">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控制</w:t>
            </w:r>
          </w:p>
        </w:tc>
      </w:tr>
      <w:tr w14:paraId="1487C6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534" w:type="pct"/>
          </w:tcPr>
          <w:p w14:paraId="0E8861B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年度固定效应</w:t>
            </w:r>
          </w:p>
        </w:tc>
        <w:tc>
          <w:tcPr>
            <w:tcW w:w="1706" w:type="pct"/>
          </w:tcPr>
          <w:p w14:paraId="2118C1C8">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控制</w:t>
            </w:r>
          </w:p>
        </w:tc>
        <w:tc>
          <w:tcPr>
            <w:tcW w:w="1758" w:type="pct"/>
          </w:tcPr>
          <w:p w14:paraId="4DCEE08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控制</w:t>
            </w:r>
          </w:p>
        </w:tc>
      </w:tr>
      <w:tr w14:paraId="553EAC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37DDA075">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Observations</w:t>
            </w:r>
          </w:p>
        </w:tc>
        <w:tc>
          <w:tcPr>
            <w:tcW w:w="1706" w:type="pct"/>
          </w:tcPr>
          <w:p w14:paraId="4C61788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c>
          <w:tcPr>
            <w:tcW w:w="1758" w:type="pct"/>
          </w:tcPr>
          <w:p w14:paraId="5259AC95">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r>
      <w:tr w14:paraId="3759EE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4" w:type="pct"/>
          </w:tcPr>
          <w:p w14:paraId="60647CC1">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R-squared</w:t>
            </w:r>
          </w:p>
        </w:tc>
        <w:tc>
          <w:tcPr>
            <w:tcW w:w="1706" w:type="pct"/>
          </w:tcPr>
          <w:p w14:paraId="0A12EB35">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0.317</w:t>
            </w:r>
          </w:p>
        </w:tc>
        <w:tc>
          <w:tcPr>
            <w:tcW w:w="1758" w:type="pct"/>
          </w:tcPr>
          <w:p w14:paraId="12D603B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0.317</w:t>
            </w:r>
          </w:p>
        </w:tc>
      </w:tr>
    </w:tbl>
    <w:p w14:paraId="01E5177B">
      <w:pPr>
        <w:jc w:val="center"/>
      </w:pPr>
    </w:p>
    <w:p w14:paraId="29F5B602">
      <w:pPr>
        <w:jc w:val="center"/>
      </w:pPr>
    </w:p>
    <w:p w14:paraId="40810902">
      <w:pPr>
        <w:spacing w:line="300" w:lineRule="auto"/>
        <w:jc w:val="center"/>
        <w:rPr>
          <w:rFonts w:hint="eastAsia" w:ascii="Times New Roman" w:hAnsi="Times New Roman" w:eastAsia="黑体" w:cs="Times New Roman"/>
          <w:color w:val="000000" w:themeColor="text1"/>
          <w:sz w:val="17"/>
          <w:szCs w:val="17"/>
          <w:lang w:val="en-US" w:eastAsia="zh-CN"/>
          <w14:textFill>
            <w14:solidFill>
              <w14:schemeClr w14:val="tx1"/>
            </w14:solidFill>
          </w14:textFill>
        </w:rPr>
      </w:pPr>
      <w:r>
        <w:rPr>
          <w:rFonts w:hint="eastAsia" w:ascii="Times New Roman" w:hAnsi="Times New Roman" w:eastAsia="黑体" w:cs="Times New Roman"/>
          <w:color w:val="000000" w:themeColor="text1"/>
          <w:sz w:val="17"/>
          <w:szCs w:val="17"/>
          <w:lang w:val="en-US" w:eastAsia="zh-CN"/>
          <w14:textFill>
            <w14:solidFill>
              <w14:schemeClr w14:val="tx1"/>
            </w14:solidFill>
          </w14:textFill>
        </w:rPr>
        <w:t>附录图1安慰剂检验</w:t>
      </w:r>
    </w:p>
    <w:p w14:paraId="66249D06">
      <w:pPr>
        <w:jc w:val="center"/>
      </w:pPr>
      <w:r>
        <w:drawing>
          <wp:inline distT="0" distB="0" distL="114300" distR="114300">
            <wp:extent cx="5266690" cy="3827145"/>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690" cy="3827145"/>
                    </a:xfrm>
                    <a:prstGeom prst="rect">
                      <a:avLst/>
                    </a:prstGeom>
                    <a:noFill/>
                    <a:ln>
                      <a:noFill/>
                    </a:ln>
                  </pic:spPr>
                </pic:pic>
              </a:graphicData>
            </a:graphic>
          </wp:inline>
        </w:drawing>
      </w:r>
    </w:p>
    <w:p w14:paraId="5E9F4D09">
      <w:pPr>
        <w:spacing w:line="300" w:lineRule="auto"/>
        <w:jc w:val="center"/>
        <w:rPr>
          <w:rFonts w:ascii="Times New Roman" w:hAnsi="Times New Roman" w:eastAsia="黑体" w:cs="Times New Roman"/>
          <w:color w:val="000000" w:themeColor="text1"/>
          <w:sz w:val="17"/>
          <w:szCs w:val="17"/>
          <w14:textFill>
            <w14:solidFill>
              <w14:schemeClr w14:val="tx1"/>
            </w14:solidFill>
          </w14:textFill>
        </w:rPr>
      </w:pPr>
      <w:r>
        <w:rPr>
          <w:rFonts w:hint="eastAsia" w:ascii="Times New Roman" w:hAnsi="Times New Roman" w:eastAsia="黑体" w:cs="Times New Roman"/>
          <w:color w:val="000000" w:themeColor="text1"/>
          <w:sz w:val="17"/>
          <w:szCs w:val="17"/>
          <w:lang w:val="en-US" w:eastAsia="zh-CN"/>
          <w14:textFill>
            <w14:solidFill>
              <w14:schemeClr w14:val="tx1"/>
            </w14:solidFill>
          </w14:textFill>
        </w:rPr>
        <w:t>附录表4 稳健性检验：熵平衡匹</w:t>
      </w:r>
      <w:r>
        <w:rPr>
          <w:rFonts w:hint="eastAsia" w:ascii="Times New Roman" w:hAnsi="Times New Roman" w:eastAsia="黑体" w:cs="Times New Roman"/>
          <w:color w:val="000000" w:themeColor="text1"/>
          <w:sz w:val="17"/>
          <w:szCs w:val="17"/>
          <w14:textFill>
            <w14:solidFill>
              <w14:schemeClr w14:val="tx1"/>
            </w14:solidFill>
          </w14:textFill>
        </w:rPr>
        <w:t>配</w:t>
      </w:r>
    </w:p>
    <w:tbl>
      <w:tblPr>
        <w:tblStyle w:val="2"/>
        <w:tblW w:w="5000" w:type="pct"/>
        <w:tblInd w:w="0" w:type="dxa"/>
        <w:tblLayout w:type="autofit"/>
        <w:tblCellMar>
          <w:top w:w="0" w:type="dxa"/>
          <w:left w:w="108" w:type="dxa"/>
          <w:bottom w:w="0" w:type="dxa"/>
          <w:right w:w="108" w:type="dxa"/>
        </w:tblCellMar>
      </w:tblPr>
      <w:tblGrid>
        <w:gridCol w:w="2838"/>
        <w:gridCol w:w="2840"/>
        <w:gridCol w:w="2844"/>
      </w:tblGrid>
      <w:tr w14:paraId="18E9CA86">
        <w:tblPrEx>
          <w:tblCellMar>
            <w:top w:w="0" w:type="dxa"/>
            <w:left w:w="108" w:type="dxa"/>
            <w:bottom w:w="0" w:type="dxa"/>
            <w:right w:w="108" w:type="dxa"/>
          </w:tblCellMar>
        </w:tblPrEx>
        <w:tc>
          <w:tcPr>
            <w:tcW w:w="1665" w:type="pct"/>
            <w:tcBorders>
              <w:top w:val="single" w:color="auto" w:sz="4" w:space="0"/>
            </w:tcBorders>
            <w:vAlign w:val="center"/>
          </w:tcPr>
          <w:p w14:paraId="68FF3552">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666" w:type="pct"/>
            <w:tcBorders>
              <w:top w:val="single" w:color="auto" w:sz="4" w:space="0"/>
            </w:tcBorders>
            <w:vAlign w:val="center"/>
          </w:tcPr>
          <w:p w14:paraId="21AD69F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w:t>
            </w:r>
          </w:p>
        </w:tc>
        <w:tc>
          <w:tcPr>
            <w:tcW w:w="1668" w:type="pct"/>
            <w:tcBorders>
              <w:top w:val="single" w:color="auto" w:sz="4" w:space="0"/>
            </w:tcBorders>
            <w:vAlign w:val="center"/>
          </w:tcPr>
          <w:p w14:paraId="14C65CFB">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w:t>
            </w:r>
          </w:p>
        </w:tc>
      </w:tr>
      <w:tr w14:paraId="0DEAF6F0">
        <w:tblPrEx>
          <w:tblCellMar>
            <w:top w:w="0" w:type="dxa"/>
            <w:left w:w="108" w:type="dxa"/>
            <w:bottom w:w="0" w:type="dxa"/>
            <w:right w:w="108" w:type="dxa"/>
          </w:tblCellMar>
        </w:tblPrEx>
        <w:tc>
          <w:tcPr>
            <w:tcW w:w="1665" w:type="pct"/>
            <w:tcBorders>
              <w:bottom w:val="single" w:color="auto" w:sz="4" w:space="0"/>
            </w:tcBorders>
            <w:vAlign w:val="center"/>
          </w:tcPr>
          <w:p w14:paraId="5C0B3924">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666" w:type="pct"/>
            <w:tcBorders>
              <w:bottom w:val="single" w:color="auto" w:sz="4" w:space="0"/>
            </w:tcBorders>
            <w:vAlign w:val="center"/>
          </w:tcPr>
          <w:p w14:paraId="359BF857">
            <w:pPr>
              <w:shd w:val="clear" w:color="auto" w:fill="FFFFFF"/>
              <w:spacing w:before="100" w:beforeAutospacing="1" w:after="100" w:afterAutospacing="1" w:line="240" w:lineRule="exact"/>
              <w:jc w:val="center"/>
              <w:rPr>
                <w:rFonts w:hint="default" w:ascii="Times New Roman" w:hAnsi="Times New Roman" w:cs="Times New Roman"/>
                <w:sz w:val="16"/>
                <w:szCs w:val="16"/>
                <w:oMath/>
              </w:rPr>
            </w:pPr>
            <m:oMath>
              <m:r>
                <m:rPr>
                  <m:sty m:val="p"/>
                </m:rPr>
                <w:rPr>
                  <w:rFonts w:hint="default" w:ascii="Times New Roman" w:hAnsi="Times New Roman" w:cs="Times New Roman"/>
                  <w:sz w:val="16"/>
                  <w:szCs w:val="16"/>
                </w:rPr>
                <m:t>∆</m:t>
              </m:r>
            </m:oMath>
            <w:r>
              <w:rPr>
                <w:rFonts w:hint="eastAsia" w:ascii="Times New Roman" w:hAnsi="Times New Roman" w:cs="Times New Roman"/>
                <w:sz w:val="16"/>
                <w:szCs w:val="16"/>
              </w:rPr>
              <w:t>R</w:t>
            </w:r>
            <w:r>
              <w:rPr>
                <w:rFonts w:hint="default" w:ascii="Times New Roman" w:hAnsi="Times New Roman" w:cs="Times New Roman"/>
                <w:sz w:val="16"/>
                <w:szCs w:val="16"/>
              </w:rPr>
              <w:t>D</w:t>
            </w:r>
          </w:p>
        </w:tc>
        <w:tc>
          <w:tcPr>
            <w:tcW w:w="1668" w:type="pct"/>
            <w:tcBorders>
              <w:bottom w:val="single" w:color="auto" w:sz="4" w:space="0"/>
            </w:tcBorders>
            <w:vAlign w:val="center"/>
          </w:tcPr>
          <w:p w14:paraId="3B92E86A">
            <w:pPr>
              <w:shd w:val="clear" w:color="auto" w:fill="FFFFFF"/>
              <w:spacing w:before="100" w:beforeAutospacing="1" w:after="100" w:afterAutospacing="1" w:line="240" w:lineRule="exact"/>
              <w:jc w:val="center"/>
              <w:rPr>
                <w:rFonts w:hint="default" w:ascii="Times New Roman" w:hAnsi="Times New Roman" w:cs="Times New Roman"/>
                <w:sz w:val="16"/>
                <w:szCs w:val="16"/>
                <w:oMath/>
              </w:rPr>
            </w:pPr>
            <m:oMath>
              <m:r>
                <m:rPr>
                  <m:sty m:val="p"/>
                </m:rPr>
                <w:rPr>
                  <w:rFonts w:hint="default" w:ascii="Times New Roman" w:hAnsi="Times New Roman" w:cs="Times New Roman"/>
                  <w:sz w:val="16"/>
                  <w:szCs w:val="16"/>
                </w:rPr>
                <m:t>∆</m:t>
              </m:r>
            </m:oMath>
            <w:r>
              <w:rPr>
                <w:rFonts w:hint="eastAsia" w:ascii="Times New Roman" w:hAnsi="Times New Roman" w:cs="Times New Roman"/>
                <w:sz w:val="16"/>
                <w:szCs w:val="16"/>
              </w:rPr>
              <w:t>R</w:t>
            </w:r>
            <w:r>
              <w:rPr>
                <w:rFonts w:hint="default" w:ascii="Times New Roman" w:hAnsi="Times New Roman" w:cs="Times New Roman"/>
                <w:sz w:val="16"/>
                <w:szCs w:val="16"/>
              </w:rPr>
              <w:t>D</w:t>
            </w:r>
          </w:p>
        </w:tc>
      </w:tr>
      <w:tr w14:paraId="791C134E">
        <w:tblPrEx>
          <w:tblCellMar>
            <w:top w:w="0" w:type="dxa"/>
            <w:left w:w="108" w:type="dxa"/>
            <w:bottom w:w="0" w:type="dxa"/>
            <w:right w:w="108" w:type="dxa"/>
          </w:tblCellMar>
        </w:tblPrEx>
        <w:tc>
          <w:tcPr>
            <w:tcW w:w="1665" w:type="pct"/>
            <w:tcBorders>
              <w:top w:val="single" w:color="auto" w:sz="4" w:space="0"/>
            </w:tcBorders>
          </w:tcPr>
          <w:p w14:paraId="0A101328">
            <w:pPr>
              <w:shd w:val="clear" w:color="auto" w:fill="FFFFFF"/>
              <w:spacing w:before="100" w:beforeAutospacing="1" w:after="100" w:afterAutospacing="1" w:line="240" w:lineRule="exact"/>
              <w:jc w:val="center"/>
              <w:rPr>
                <w:rFonts w:hint="default" w:ascii="Times New Roman" w:hAnsi="Times New Roman" w:cs="Times New Roman"/>
                <w:sz w:val="16"/>
                <w:szCs w:val="16"/>
              </w:rPr>
            </w:pPr>
            <m:oMath>
              <m:r>
                <m:rPr>
                  <m:sty m:val="p"/>
                </m:rPr>
                <w:rPr>
                  <w:rFonts w:hint="eastAsia" w:ascii="Times New Roman" w:hAnsi="Times New Roman" w:cs="Times New Roman"/>
                  <w:sz w:val="16"/>
                  <w:szCs w:val="16"/>
                </w:rPr>
                <m:t>∆</m:t>
              </m:r>
            </m:oMath>
            <w:r>
              <w:rPr>
                <w:rFonts w:hint="default" w:ascii="Times New Roman" w:hAnsi="Times New Roman" w:cs="Times New Roman"/>
                <w:sz w:val="16"/>
                <w:szCs w:val="16"/>
              </w:rPr>
              <w:t>Sales</w:t>
            </w:r>
          </w:p>
        </w:tc>
        <w:tc>
          <w:tcPr>
            <w:tcW w:w="1666" w:type="pct"/>
            <w:tcBorders>
              <w:top w:val="single" w:color="auto" w:sz="4" w:space="0"/>
            </w:tcBorders>
          </w:tcPr>
          <w:p w14:paraId="25BBA15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0.5711***</w:t>
            </w:r>
          </w:p>
        </w:tc>
        <w:tc>
          <w:tcPr>
            <w:tcW w:w="1668" w:type="pct"/>
            <w:tcBorders>
              <w:top w:val="single" w:color="auto" w:sz="4" w:space="0"/>
            </w:tcBorders>
          </w:tcPr>
          <w:p w14:paraId="2A28C50B">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0.5442***</w:t>
            </w:r>
          </w:p>
        </w:tc>
      </w:tr>
      <w:tr w14:paraId="29C6547A">
        <w:tblPrEx>
          <w:tblCellMar>
            <w:top w:w="0" w:type="dxa"/>
            <w:left w:w="108" w:type="dxa"/>
            <w:bottom w:w="0" w:type="dxa"/>
            <w:right w:w="108" w:type="dxa"/>
          </w:tblCellMar>
        </w:tblPrEx>
        <w:tc>
          <w:tcPr>
            <w:tcW w:w="1665" w:type="pct"/>
          </w:tcPr>
          <w:p w14:paraId="451D8F25">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666" w:type="pct"/>
          </w:tcPr>
          <w:p w14:paraId="1A09695E">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(21.15)</w:t>
            </w:r>
          </w:p>
        </w:tc>
        <w:tc>
          <w:tcPr>
            <w:tcW w:w="1668" w:type="pct"/>
          </w:tcPr>
          <w:p w14:paraId="761BF65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(19.11)</w:t>
            </w:r>
          </w:p>
        </w:tc>
      </w:tr>
      <w:tr w14:paraId="2DA69AC6">
        <w:tblPrEx>
          <w:tblCellMar>
            <w:top w:w="0" w:type="dxa"/>
            <w:left w:w="108" w:type="dxa"/>
            <w:bottom w:w="0" w:type="dxa"/>
            <w:right w:w="108" w:type="dxa"/>
          </w:tblCellMar>
        </w:tblPrEx>
        <w:trPr>
          <w:trHeight w:val="90" w:hRule="atLeast"/>
        </w:trPr>
        <w:tc>
          <w:tcPr>
            <w:tcW w:w="1665" w:type="pct"/>
          </w:tcPr>
          <w:p w14:paraId="38A3A350">
            <w:pPr>
              <w:shd w:val="clear" w:color="auto" w:fill="FFFFFF"/>
              <w:spacing w:before="100" w:beforeAutospacing="1" w:after="100" w:afterAutospacing="1" w:line="240" w:lineRule="exact"/>
              <w:jc w:val="center"/>
              <w:rPr>
                <w:rFonts w:hint="default" w:ascii="Times New Roman" w:hAnsi="Times New Roman" w:cs="Times New Roman"/>
                <w:sz w:val="16"/>
                <w:szCs w:val="16"/>
              </w:rPr>
            </w:pPr>
            <m:oMath>
              <m:r>
                <m:rPr>
                  <m:sty m:val="p"/>
                </m:rPr>
                <w:rPr>
                  <w:rFonts w:hint="eastAsia" w:ascii="Times New Roman" w:hAnsi="Times New Roman" w:cs="Times New Roman"/>
                  <w:sz w:val="16"/>
                  <w:szCs w:val="16"/>
                </w:rPr>
                <m:t>∆</m:t>
              </m:r>
            </m:oMath>
            <w:r>
              <w:rPr>
                <w:rFonts w:hint="default" w:ascii="Times New Roman" w:hAnsi="Times New Roman" w:cs="Times New Roman"/>
                <w:sz w:val="16"/>
                <w:szCs w:val="16"/>
              </w:rPr>
              <w:t>Sales</w:t>
            </w:r>
            <m:oMath>
              <m:r>
                <m:rPr>
                  <m:sty m:val="p"/>
                </m:rPr>
                <w:rPr>
                  <w:rFonts w:hint="default" w:ascii="Times New Roman" w:hAnsi="Times New Roman" w:cs="Times New Roman"/>
                  <w:sz w:val="16"/>
                  <w:szCs w:val="16"/>
                </w:rPr>
                <m:t>×</m:t>
              </m:r>
            </m:oMath>
            <w:r>
              <w:rPr>
                <w:rFonts w:hint="default" w:ascii="Times New Roman" w:hAnsi="Times New Roman" w:cs="Times New Roman"/>
                <w:sz w:val="16"/>
                <w:szCs w:val="16"/>
              </w:rPr>
              <w:t>DID</w:t>
            </w:r>
          </w:p>
        </w:tc>
        <w:tc>
          <w:tcPr>
            <w:tcW w:w="1666" w:type="pct"/>
          </w:tcPr>
          <w:p w14:paraId="78BD097A">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-0.1312**</w:t>
            </w:r>
          </w:p>
        </w:tc>
        <w:tc>
          <w:tcPr>
            <w:tcW w:w="1668" w:type="pct"/>
          </w:tcPr>
          <w:p w14:paraId="0721903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-0.1518***</w:t>
            </w:r>
          </w:p>
        </w:tc>
      </w:tr>
      <w:tr w14:paraId="077381F0">
        <w:tblPrEx>
          <w:tblCellMar>
            <w:top w:w="0" w:type="dxa"/>
            <w:left w:w="108" w:type="dxa"/>
            <w:bottom w:w="0" w:type="dxa"/>
            <w:right w:w="108" w:type="dxa"/>
          </w:tblCellMar>
        </w:tblPrEx>
        <w:tc>
          <w:tcPr>
            <w:tcW w:w="1665" w:type="pct"/>
          </w:tcPr>
          <w:p w14:paraId="6B8C5D04">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666" w:type="pct"/>
          </w:tcPr>
          <w:p w14:paraId="02D9606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(-2.41)</w:t>
            </w:r>
          </w:p>
        </w:tc>
        <w:tc>
          <w:tcPr>
            <w:tcW w:w="1668" w:type="pct"/>
          </w:tcPr>
          <w:p w14:paraId="68545CA8">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(-2.78)</w:t>
            </w:r>
          </w:p>
        </w:tc>
      </w:tr>
      <w:tr w14:paraId="04FCF70C">
        <w:tblPrEx>
          <w:tblCellMar>
            <w:top w:w="0" w:type="dxa"/>
            <w:left w:w="108" w:type="dxa"/>
            <w:bottom w:w="0" w:type="dxa"/>
            <w:right w:w="108" w:type="dxa"/>
          </w:tblCellMar>
        </w:tblPrEx>
        <w:tc>
          <w:tcPr>
            <w:tcW w:w="1665" w:type="pct"/>
          </w:tcPr>
          <w:p w14:paraId="754C83B0">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DID</w:t>
            </w:r>
          </w:p>
        </w:tc>
        <w:tc>
          <w:tcPr>
            <w:tcW w:w="1666" w:type="pct"/>
          </w:tcPr>
          <w:p w14:paraId="1364FD4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0.0396**</w:t>
            </w:r>
          </w:p>
        </w:tc>
        <w:tc>
          <w:tcPr>
            <w:tcW w:w="1668" w:type="pct"/>
          </w:tcPr>
          <w:p w14:paraId="2455A73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0.0409**</w:t>
            </w:r>
          </w:p>
        </w:tc>
      </w:tr>
      <w:tr w14:paraId="6441FA13">
        <w:tblPrEx>
          <w:tblCellMar>
            <w:top w:w="0" w:type="dxa"/>
            <w:left w:w="108" w:type="dxa"/>
            <w:bottom w:w="0" w:type="dxa"/>
            <w:right w:w="108" w:type="dxa"/>
          </w:tblCellMar>
        </w:tblPrEx>
        <w:tc>
          <w:tcPr>
            <w:tcW w:w="1665" w:type="pct"/>
          </w:tcPr>
          <w:p w14:paraId="779E49D1">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666" w:type="pct"/>
          </w:tcPr>
          <w:p w14:paraId="0E82DB8D">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(2.33)</w:t>
            </w:r>
          </w:p>
        </w:tc>
        <w:tc>
          <w:tcPr>
            <w:tcW w:w="1668" w:type="pct"/>
          </w:tcPr>
          <w:p w14:paraId="4D2D772E">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(2.42)</w:t>
            </w:r>
          </w:p>
        </w:tc>
      </w:tr>
      <w:tr w14:paraId="0F3401C7">
        <w:tblPrEx>
          <w:tblCellMar>
            <w:top w:w="0" w:type="dxa"/>
            <w:left w:w="108" w:type="dxa"/>
            <w:bottom w:w="0" w:type="dxa"/>
            <w:right w:w="108" w:type="dxa"/>
          </w:tblCellMar>
        </w:tblPrEx>
        <w:tc>
          <w:tcPr>
            <w:tcW w:w="1665" w:type="pct"/>
          </w:tcPr>
          <w:p w14:paraId="5EC5DEE3">
            <w:pPr>
              <w:shd w:val="clear" w:color="auto" w:fill="FFFFFF"/>
              <w:spacing w:before="100" w:beforeAutospacing="1" w:after="100" w:afterAutospacing="1" w:line="240" w:lineRule="exact"/>
              <w:jc w:val="center"/>
              <w:rPr>
                <w:rFonts w:hint="default" w:ascii="Times New Roman" w:hAnsi="Times New Roman" w:cs="Times New Roman" w:eastAsiaTheme="minorEastAsia"/>
                <w:sz w:val="16"/>
                <w:szCs w:val="16"/>
                <w:lang w:val="en-US" w:eastAsia="zh-CN"/>
              </w:rPr>
            </w:pPr>
            <w:r>
              <w:rPr>
                <w:rFonts w:hint="eastAsia" w:ascii="Times New Roman" w:hAnsi="Times New Roman" w:cs="Times New Roman"/>
                <w:sz w:val="16"/>
                <w:szCs w:val="16"/>
                <w:lang w:val="en-US" w:eastAsia="zh-CN"/>
              </w:rPr>
              <w:t>控制变量</w:t>
            </w:r>
          </w:p>
        </w:tc>
        <w:tc>
          <w:tcPr>
            <w:tcW w:w="2840" w:type="dxa"/>
            <w:vAlign w:val="top"/>
          </w:tcPr>
          <w:p w14:paraId="680488A6">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i w:val="0"/>
                <w:iCs w:val="0"/>
                <w:sz w:val="16"/>
                <w:szCs w:val="16"/>
                <w:lang w:val="en-US" w:eastAsia="zh-CN"/>
              </w:rPr>
              <w:t>不</w:t>
            </w:r>
            <w:r>
              <w:rPr>
                <w:rFonts w:hint="eastAsia" w:ascii="Times New Roman" w:hAnsi="Times New Roman" w:cs="Times New Roman"/>
                <w:i w:val="0"/>
                <w:iCs w:val="0"/>
                <w:sz w:val="16"/>
                <w:szCs w:val="16"/>
              </w:rPr>
              <w:t>控制</w:t>
            </w:r>
          </w:p>
        </w:tc>
        <w:tc>
          <w:tcPr>
            <w:tcW w:w="2844" w:type="dxa"/>
            <w:vAlign w:val="top"/>
          </w:tcPr>
          <w:p w14:paraId="10FB2E8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r>
      <w:tr w14:paraId="46FCDCD2">
        <w:tblPrEx>
          <w:tblCellMar>
            <w:top w:w="0" w:type="dxa"/>
            <w:left w:w="108" w:type="dxa"/>
            <w:bottom w:w="0" w:type="dxa"/>
            <w:right w:w="108" w:type="dxa"/>
          </w:tblCellMar>
        </w:tblPrEx>
        <w:tc>
          <w:tcPr>
            <w:tcW w:w="1665" w:type="pct"/>
          </w:tcPr>
          <w:p w14:paraId="5934ECE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企业固定效应</w:t>
            </w:r>
          </w:p>
        </w:tc>
        <w:tc>
          <w:tcPr>
            <w:tcW w:w="1666" w:type="pct"/>
          </w:tcPr>
          <w:p w14:paraId="5E707FC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c>
          <w:tcPr>
            <w:tcW w:w="1668" w:type="pct"/>
          </w:tcPr>
          <w:p w14:paraId="1CE2E1CB">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r>
      <w:tr w14:paraId="0208A30F">
        <w:tblPrEx>
          <w:tblCellMar>
            <w:top w:w="0" w:type="dxa"/>
            <w:left w:w="108" w:type="dxa"/>
            <w:bottom w:w="0" w:type="dxa"/>
            <w:right w:w="108" w:type="dxa"/>
          </w:tblCellMar>
        </w:tblPrEx>
        <w:tc>
          <w:tcPr>
            <w:tcW w:w="1665" w:type="pct"/>
          </w:tcPr>
          <w:p w14:paraId="6DB04758">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年度固定效应</w:t>
            </w:r>
          </w:p>
        </w:tc>
        <w:tc>
          <w:tcPr>
            <w:tcW w:w="1666" w:type="pct"/>
          </w:tcPr>
          <w:p w14:paraId="1EADD9C1">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c>
          <w:tcPr>
            <w:tcW w:w="1668" w:type="pct"/>
          </w:tcPr>
          <w:p w14:paraId="0E87926A">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r>
      <w:tr w14:paraId="727245DB">
        <w:tblPrEx>
          <w:tblCellMar>
            <w:top w:w="0" w:type="dxa"/>
            <w:left w:w="108" w:type="dxa"/>
            <w:bottom w:w="0" w:type="dxa"/>
            <w:right w:w="108" w:type="dxa"/>
          </w:tblCellMar>
        </w:tblPrEx>
        <w:tc>
          <w:tcPr>
            <w:tcW w:w="1665" w:type="pct"/>
          </w:tcPr>
          <w:p w14:paraId="206432EB">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Observations</w:t>
            </w:r>
          </w:p>
        </w:tc>
        <w:tc>
          <w:tcPr>
            <w:tcW w:w="1666" w:type="pct"/>
          </w:tcPr>
          <w:p w14:paraId="3F022B41">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c>
          <w:tcPr>
            <w:tcW w:w="1668" w:type="pct"/>
          </w:tcPr>
          <w:p w14:paraId="51422AD6">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r>
      <w:tr w14:paraId="351FDFD4">
        <w:tblPrEx>
          <w:tblCellMar>
            <w:top w:w="0" w:type="dxa"/>
            <w:left w:w="108" w:type="dxa"/>
            <w:bottom w:w="0" w:type="dxa"/>
            <w:right w:w="108" w:type="dxa"/>
          </w:tblCellMar>
        </w:tblPrEx>
        <w:tc>
          <w:tcPr>
            <w:tcW w:w="1665" w:type="pct"/>
            <w:tcBorders>
              <w:bottom w:val="single" w:color="auto" w:sz="4" w:space="0"/>
            </w:tcBorders>
          </w:tcPr>
          <w:p w14:paraId="24EED4E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R-squared</w:t>
            </w:r>
          </w:p>
        </w:tc>
        <w:tc>
          <w:tcPr>
            <w:tcW w:w="1666" w:type="pct"/>
            <w:tcBorders>
              <w:bottom w:val="single" w:color="auto" w:sz="4" w:space="0"/>
            </w:tcBorders>
          </w:tcPr>
          <w:p w14:paraId="796A5C95">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0.304</w:t>
            </w:r>
          </w:p>
        </w:tc>
        <w:tc>
          <w:tcPr>
            <w:tcW w:w="1668" w:type="pct"/>
            <w:tcBorders>
              <w:bottom w:val="single" w:color="auto" w:sz="4" w:space="0"/>
            </w:tcBorders>
          </w:tcPr>
          <w:p w14:paraId="006EC8F4">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0.313</w:t>
            </w:r>
          </w:p>
        </w:tc>
      </w:tr>
    </w:tbl>
    <w:p w14:paraId="148AB1F7">
      <w:pPr>
        <w:jc w:val="center"/>
        <w:rPr>
          <w:rFonts w:hint="eastAsia"/>
        </w:rPr>
      </w:pPr>
    </w:p>
    <w:p w14:paraId="4AEF7B9E">
      <w:pPr>
        <w:spacing w:line="300" w:lineRule="auto"/>
        <w:jc w:val="center"/>
        <w:rPr>
          <w:rFonts w:hint="eastAsia" w:ascii="Times New Roman" w:hAnsi="Times New Roman" w:eastAsia="黑体" w:cs="Times New Roman"/>
          <w:color w:val="000000" w:themeColor="text1"/>
          <w:sz w:val="17"/>
          <w:szCs w:val="17"/>
          <w:lang w:val="en-US" w:eastAsia="zh-CN"/>
          <w14:textFill>
            <w14:solidFill>
              <w14:schemeClr w14:val="tx1"/>
            </w14:solidFill>
          </w14:textFill>
        </w:rPr>
      </w:pPr>
      <w:r>
        <w:rPr>
          <w:rFonts w:hint="eastAsia" w:ascii="Times New Roman" w:hAnsi="Times New Roman" w:eastAsia="黑体" w:cs="Times New Roman"/>
          <w:color w:val="000000" w:themeColor="text1"/>
          <w:sz w:val="17"/>
          <w:szCs w:val="17"/>
          <w:lang w:val="en-US" w:eastAsia="zh-CN"/>
          <w14:textFill>
            <w14:solidFill>
              <w14:schemeClr w14:val="tx1"/>
            </w14:solidFill>
          </w14:textFill>
        </w:rPr>
        <w:t>附录表5 稳健性检验：排除其他替代性解释</w:t>
      </w:r>
    </w:p>
    <w:tbl>
      <w:tblPr>
        <w:tblStyle w:val="2"/>
        <w:tblW w:w="5448" w:type="pct"/>
        <w:tblInd w:w="0" w:type="dxa"/>
        <w:tblLayout w:type="autofit"/>
        <w:tblCellMar>
          <w:top w:w="0" w:type="dxa"/>
          <w:left w:w="108" w:type="dxa"/>
          <w:bottom w:w="0" w:type="dxa"/>
          <w:right w:w="108" w:type="dxa"/>
        </w:tblCellMar>
      </w:tblPr>
      <w:tblGrid>
        <w:gridCol w:w="1734"/>
        <w:gridCol w:w="1356"/>
        <w:gridCol w:w="903"/>
        <w:gridCol w:w="2193"/>
        <w:gridCol w:w="65"/>
        <w:gridCol w:w="2262"/>
        <w:gridCol w:w="773"/>
      </w:tblGrid>
      <w:tr w14:paraId="7E215387">
        <w:tblPrEx>
          <w:tblCellMar>
            <w:top w:w="0" w:type="dxa"/>
            <w:left w:w="108" w:type="dxa"/>
            <w:bottom w:w="0" w:type="dxa"/>
            <w:right w:w="108" w:type="dxa"/>
          </w:tblCellMar>
        </w:tblPrEx>
        <w:trPr>
          <w:gridAfter w:val="1"/>
          <w:wAfter w:w="414" w:type="pct"/>
        </w:trPr>
        <w:tc>
          <w:tcPr>
            <w:tcW w:w="934" w:type="pct"/>
            <w:tcBorders>
              <w:top w:val="single" w:color="auto" w:sz="4" w:space="0"/>
            </w:tcBorders>
            <w:vAlign w:val="center"/>
          </w:tcPr>
          <w:p w14:paraId="70715F4F">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216" w:type="pct"/>
            <w:gridSpan w:val="2"/>
            <w:tcBorders>
              <w:top w:val="single" w:color="auto" w:sz="4" w:space="0"/>
            </w:tcBorders>
            <w:vAlign w:val="center"/>
          </w:tcPr>
          <w:p w14:paraId="48624C0A">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w:t>
            </w:r>
          </w:p>
        </w:tc>
        <w:tc>
          <w:tcPr>
            <w:tcW w:w="1216" w:type="pct"/>
            <w:gridSpan w:val="2"/>
            <w:tcBorders>
              <w:top w:val="single" w:color="auto" w:sz="4" w:space="0"/>
            </w:tcBorders>
            <w:vAlign w:val="center"/>
          </w:tcPr>
          <w:p w14:paraId="7E0BFCA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w:t>
            </w:r>
          </w:p>
        </w:tc>
        <w:tc>
          <w:tcPr>
            <w:tcW w:w="1218" w:type="pct"/>
            <w:tcBorders>
              <w:top w:val="single" w:color="auto" w:sz="4" w:space="0"/>
            </w:tcBorders>
            <w:vAlign w:val="center"/>
          </w:tcPr>
          <w:p w14:paraId="2CE8E83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w:t>
            </w:r>
            <w:r>
              <w:rPr>
                <w:rFonts w:hint="eastAsia" w:ascii="Times New Roman" w:hAnsi="Times New Roman" w:cs="Times New Roman"/>
                <w:sz w:val="16"/>
                <w:szCs w:val="16"/>
              </w:rPr>
              <w:t>3</w:t>
            </w:r>
            <w:r>
              <w:rPr>
                <w:rFonts w:hint="default" w:ascii="Times New Roman" w:hAnsi="Times New Roman" w:cs="Times New Roman"/>
                <w:sz w:val="16"/>
                <w:szCs w:val="16"/>
              </w:rPr>
              <w:t>)</w:t>
            </w:r>
          </w:p>
        </w:tc>
      </w:tr>
      <w:tr w14:paraId="3C7765E9">
        <w:tblPrEx>
          <w:tblCellMar>
            <w:top w:w="0" w:type="dxa"/>
            <w:left w:w="108" w:type="dxa"/>
            <w:bottom w:w="0" w:type="dxa"/>
            <w:right w:w="108" w:type="dxa"/>
          </w:tblCellMar>
        </w:tblPrEx>
        <w:trPr>
          <w:gridAfter w:val="1"/>
          <w:wAfter w:w="414" w:type="pct"/>
        </w:trPr>
        <w:tc>
          <w:tcPr>
            <w:tcW w:w="934" w:type="pct"/>
            <w:tcBorders>
              <w:bottom w:val="single" w:color="auto" w:sz="4" w:space="0"/>
            </w:tcBorders>
            <w:vAlign w:val="center"/>
          </w:tcPr>
          <w:p w14:paraId="5F8E622B">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216" w:type="pct"/>
            <w:gridSpan w:val="2"/>
            <w:tcBorders>
              <w:bottom w:val="single" w:color="auto" w:sz="4" w:space="0"/>
            </w:tcBorders>
            <w:vAlign w:val="center"/>
          </w:tcPr>
          <w:p w14:paraId="7458FCD6">
            <w:pPr>
              <w:shd w:val="clear" w:color="auto" w:fill="FFFFFF"/>
              <w:spacing w:before="100" w:beforeAutospacing="1" w:after="100" w:afterAutospacing="1" w:line="240" w:lineRule="exact"/>
              <w:jc w:val="center"/>
              <w:rPr>
                <w:rFonts w:hint="default" w:ascii="Times New Roman" w:hAnsi="Times New Roman" w:cs="Times New Roman"/>
                <w:i/>
                <w:iCs/>
                <w:sz w:val="16"/>
                <w:szCs w:val="16"/>
                <w:oMath/>
              </w:rPr>
            </w:pPr>
            <m:oMath>
              <m:r>
                <m:rPr/>
                <w:rPr>
                  <w:rFonts w:hint="default" w:ascii="Times New Roman" w:hAnsi="Times New Roman" w:cs="Times New Roman"/>
                  <w:sz w:val="16"/>
                  <w:szCs w:val="16"/>
                </w:rPr>
                <m:t>∆</m:t>
              </m:r>
            </m:oMath>
            <w:r>
              <w:rPr>
                <w:rFonts w:hint="eastAsia" w:ascii="Times New Roman" w:hAnsi="Times New Roman" w:cs="Times New Roman"/>
                <w:i/>
                <w:iCs/>
                <w:sz w:val="16"/>
                <w:szCs w:val="16"/>
              </w:rPr>
              <w:t>R</w:t>
            </w:r>
            <w:r>
              <w:rPr>
                <w:rFonts w:hint="default" w:ascii="Times New Roman" w:hAnsi="Times New Roman" w:cs="Times New Roman"/>
                <w:i/>
                <w:iCs/>
                <w:sz w:val="16"/>
                <w:szCs w:val="16"/>
              </w:rPr>
              <w:t>D</w:t>
            </w:r>
          </w:p>
        </w:tc>
        <w:tc>
          <w:tcPr>
            <w:tcW w:w="1216" w:type="pct"/>
            <w:gridSpan w:val="2"/>
            <w:tcBorders>
              <w:bottom w:val="single" w:color="auto" w:sz="4" w:space="0"/>
            </w:tcBorders>
            <w:vAlign w:val="center"/>
          </w:tcPr>
          <w:p w14:paraId="14E88931">
            <w:pPr>
              <w:shd w:val="clear" w:color="auto" w:fill="FFFFFF"/>
              <w:spacing w:before="100" w:beforeAutospacing="1" w:after="100" w:afterAutospacing="1" w:line="240" w:lineRule="exact"/>
              <w:jc w:val="center"/>
              <w:rPr>
                <w:rFonts w:hint="default" w:ascii="Times New Roman" w:hAnsi="Times New Roman" w:cs="Times New Roman"/>
                <w:i/>
                <w:iCs/>
                <w:sz w:val="16"/>
                <w:szCs w:val="16"/>
                <w:oMath/>
              </w:rPr>
            </w:pPr>
            <m:oMath>
              <m:r>
                <m:rPr/>
                <w:rPr>
                  <w:rFonts w:hint="default" w:ascii="Times New Roman" w:hAnsi="Times New Roman" w:cs="Times New Roman"/>
                  <w:sz w:val="16"/>
                  <w:szCs w:val="16"/>
                </w:rPr>
                <m:t>∆</m:t>
              </m:r>
            </m:oMath>
            <w:r>
              <w:rPr>
                <w:rFonts w:hint="eastAsia" w:ascii="Times New Roman" w:hAnsi="Times New Roman" w:cs="Times New Roman"/>
                <w:i/>
                <w:iCs/>
                <w:sz w:val="16"/>
                <w:szCs w:val="16"/>
              </w:rPr>
              <w:t>R</w:t>
            </w:r>
            <w:r>
              <w:rPr>
                <w:rFonts w:hint="default" w:ascii="Times New Roman" w:hAnsi="Times New Roman" w:cs="Times New Roman"/>
                <w:i/>
                <w:iCs/>
                <w:sz w:val="16"/>
                <w:szCs w:val="16"/>
              </w:rPr>
              <w:t>D</w:t>
            </w:r>
          </w:p>
        </w:tc>
        <w:tc>
          <w:tcPr>
            <w:tcW w:w="1218" w:type="pct"/>
            <w:tcBorders>
              <w:bottom w:val="single" w:color="auto" w:sz="4" w:space="0"/>
            </w:tcBorders>
            <w:vAlign w:val="center"/>
          </w:tcPr>
          <w:p w14:paraId="37E3E28F">
            <w:pPr>
              <w:shd w:val="clear" w:color="auto" w:fill="FFFFFF"/>
              <w:spacing w:before="100" w:beforeAutospacing="1" w:after="100" w:afterAutospacing="1" w:line="240" w:lineRule="exact"/>
              <w:jc w:val="center"/>
              <w:rPr>
                <w:rFonts w:hint="default" w:ascii="Times New Roman" w:hAnsi="Times New Roman" w:cs="Times New Roman"/>
                <w:i/>
                <w:iCs/>
                <w:sz w:val="16"/>
                <w:szCs w:val="16"/>
                <w:oMath/>
              </w:rPr>
            </w:pPr>
            <m:oMath>
              <m:r>
                <m:rPr/>
                <w:rPr>
                  <w:rFonts w:hint="default" w:ascii="Times New Roman" w:hAnsi="Times New Roman" w:cs="Times New Roman"/>
                  <w:sz w:val="16"/>
                  <w:szCs w:val="16"/>
                </w:rPr>
                <m:t>∆</m:t>
              </m:r>
            </m:oMath>
            <w:r>
              <w:rPr>
                <w:rFonts w:hint="eastAsia" w:ascii="Times New Roman" w:hAnsi="Times New Roman" w:cs="Times New Roman"/>
                <w:i/>
                <w:iCs/>
                <w:sz w:val="16"/>
                <w:szCs w:val="16"/>
              </w:rPr>
              <w:t>R</w:t>
            </w:r>
            <w:r>
              <w:rPr>
                <w:rFonts w:hint="default" w:ascii="Times New Roman" w:hAnsi="Times New Roman" w:cs="Times New Roman"/>
                <w:i/>
                <w:iCs/>
                <w:sz w:val="16"/>
                <w:szCs w:val="16"/>
              </w:rPr>
              <w:t>D</w:t>
            </w:r>
          </w:p>
        </w:tc>
      </w:tr>
      <w:tr w14:paraId="52F634DE">
        <w:tblPrEx>
          <w:tblCellMar>
            <w:top w:w="0" w:type="dxa"/>
            <w:left w:w="108" w:type="dxa"/>
            <w:bottom w:w="0" w:type="dxa"/>
            <w:right w:w="108" w:type="dxa"/>
          </w:tblCellMar>
        </w:tblPrEx>
        <w:trPr>
          <w:gridAfter w:val="1"/>
          <w:wAfter w:w="414" w:type="pct"/>
        </w:trPr>
        <w:tc>
          <w:tcPr>
            <w:tcW w:w="934" w:type="pct"/>
            <w:tcBorders>
              <w:top w:val="single" w:color="auto" w:sz="4" w:space="0"/>
            </w:tcBorders>
          </w:tcPr>
          <w:p w14:paraId="4B8D6CF1">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m:oMath>
              <m:r>
                <m:rPr/>
                <w:rPr>
                  <w:rFonts w:hint="eastAsia" w:ascii="Times New Roman" w:hAnsi="Times New Roman" w:cs="Times New Roman"/>
                  <w:sz w:val="16"/>
                  <w:szCs w:val="16"/>
                </w:rPr>
                <m:t>∆</m:t>
              </m:r>
            </m:oMath>
            <w:r>
              <w:rPr>
                <w:rFonts w:hint="default" w:ascii="Times New Roman" w:hAnsi="Times New Roman" w:cs="Times New Roman"/>
                <w:i/>
                <w:iCs/>
                <w:sz w:val="16"/>
                <w:szCs w:val="16"/>
              </w:rPr>
              <w:t>Sales</w:t>
            </w:r>
          </w:p>
        </w:tc>
        <w:tc>
          <w:tcPr>
            <w:tcW w:w="1216" w:type="pct"/>
            <w:gridSpan w:val="2"/>
            <w:tcBorders>
              <w:top w:val="single" w:color="auto" w:sz="4" w:space="0"/>
            </w:tcBorders>
          </w:tcPr>
          <w:p w14:paraId="0B99367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0.5308***</w:t>
            </w:r>
          </w:p>
        </w:tc>
        <w:tc>
          <w:tcPr>
            <w:tcW w:w="1216" w:type="pct"/>
            <w:gridSpan w:val="2"/>
            <w:tcBorders>
              <w:top w:val="single" w:color="auto" w:sz="4" w:space="0"/>
            </w:tcBorders>
          </w:tcPr>
          <w:p w14:paraId="0FCB2FB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0.5321***</w:t>
            </w:r>
          </w:p>
        </w:tc>
        <w:tc>
          <w:tcPr>
            <w:tcW w:w="1218" w:type="pct"/>
            <w:tcBorders>
              <w:top w:val="single" w:color="auto" w:sz="4" w:space="0"/>
            </w:tcBorders>
          </w:tcPr>
          <w:p w14:paraId="00F1AFE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0.5311***</w:t>
            </w:r>
          </w:p>
        </w:tc>
      </w:tr>
      <w:tr w14:paraId="5601330C">
        <w:tblPrEx>
          <w:tblCellMar>
            <w:top w:w="0" w:type="dxa"/>
            <w:left w:w="108" w:type="dxa"/>
            <w:bottom w:w="0" w:type="dxa"/>
            <w:right w:w="108" w:type="dxa"/>
          </w:tblCellMar>
        </w:tblPrEx>
        <w:trPr>
          <w:gridAfter w:val="1"/>
          <w:wAfter w:w="414" w:type="pct"/>
        </w:trPr>
        <w:tc>
          <w:tcPr>
            <w:tcW w:w="934" w:type="pct"/>
          </w:tcPr>
          <w:p w14:paraId="4A56FD78">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1216" w:type="pct"/>
            <w:gridSpan w:val="2"/>
          </w:tcPr>
          <w:p w14:paraId="0646BB3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(22.36)</w:t>
            </w:r>
          </w:p>
        </w:tc>
        <w:tc>
          <w:tcPr>
            <w:tcW w:w="1216" w:type="pct"/>
            <w:gridSpan w:val="2"/>
          </w:tcPr>
          <w:p w14:paraId="6288DF8E">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(22.64)</w:t>
            </w:r>
          </w:p>
        </w:tc>
        <w:tc>
          <w:tcPr>
            <w:tcW w:w="1218" w:type="pct"/>
          </w:tcPr>
          <w:p w14:paraId="37F53BBA">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(22.35)</w:t>
            </w:r>
          </w:p>
        </w:tc>
      </w:tr>
      <w:tr w14:paraId="1F329701">
        <w:tblPrEx>
          <w:tblCellMar>
            <w:top w:w="0" w:type="dxa"/>
            <w:left w:w="108" w:type="dxa"/>
            <w:bottom w:w="0" w:type="dxa"/>
            <w:right w:w="108" w:type="dxa"/>
          </w:tblCellMar>
        </w:tblPrEx>
        <w:trPr>
          <w:gridAfter w:val="1"/>
          <w:wAfter w:w="414" w:type="pct"/>
          <w:trHeight w:val="90" w:hRule="atLeast"/>
        </w:trPr>
        <w:tc>
          <w:tcPr>
            <w:tcW w:w="934" w:type="pct"/>
          </w:tcPr>
          <w:p w14:paraId="07104375">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m:oMath>
              <m:r>
                <m:rPr/>
                <w:rPr>
                  <w:rFonts w:hint="eastAsia" w:ascii="Times New Roman" w:hAnsi="Times New Roman" w:cs="Times New Roman"/>
                  <w:sz w:val="16"/>
                  <w:szCs w:val="16"/>
                </w:rPr>
                <m:t>∆</m:t>
              </m:r>
            </m:oMath>
            <w:r>
              <w:rPr>
                <w:rFonts w:hint="default" w:ascii="Times New Roman" w:hAnsi="Times New Roman" w:cs="Times New Roman"/>
                <w:i/>
                <w:iCs/>
                <w:sz w:val="16"/>
                <w:szCs w:val="16"/>
              </w:rPr>
              <w:t>Sales</w:t>
            </w:r>
            <m:oMath>
              <m:r>
                <m:rPr/>
                <w:rPr>
                  <w:rFonts w:hint="default" w:ascii="Times New Roman" w:hAnsi="Times New Roman" w:cs="Times New Roman"/>
                  <w:sz w:val="16"/>
                  <w:szCs w:val="16"/>
                </w:rPr>
                <m:t>×</m:t>
              </m:r>
            </m:oMath>
            <w:r>
              <w:rPr>
                <w:rFonts w:hint="default" w:ascii="Times New Roman" w:hAnsi="Times New Roman" w:cs="Times New Roman"/>
                <w:i/>
                <w:iCs/>
                <w:sz w:val="16"/>
                <w:szCs w:val="16"/>
              </w:rPr>
              <w:t>DID</w:t>
            </w:r>
          </w:p>
        </w:tc>
        <w:tc>
          <w:tcPr>
            <w:tcW w:w="1216" w:type="pct"/>
            <w:gridSpan w:val="2"/>
          </w:tcPr>
          <w:p w14:paraId="15F888CB">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-0.1412**</w:t>
            </w:r>
          </w:p>
        </w:tc>
        <w:tc>
          <w:tcPr>
            <w:tcW w:w="1216" w:type="pct"/>
            <w:gridSpan w:val="2"/>
          </w:tcPr>
          <w:p w14:paraId="7AA48A71">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-0.1450**</w:t>
            </w:r>
          </w:p>
        </w:tc>
        <w:tc>
          <w:tcPr>
            <w:tcW w:w="1218" w:type="pct"/>
          </w:tcPr>
          <w:p w14:paraId="156001D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-0.1430**</w:t>
            </w:r>
          </w:p>
        </w:tc>
      </w:tr>
      <w:tr w14:paraId="3EF89493">
        <w:tblPrEx>
          <w:tblCellMar>
            <w:top w:w="0" w:type="dxa"/>
            <w:left w:w="108" w:type="dxa"/>
            <w:bottom w:w="0" w:type="dxa"/>
            <w:right w:w="108" w:type="dxa"/>
          </w:tblCellMar>
        </w:tblPrEx>
        <w:trPr>
          <w:gridAfter w:val="1"/>
          <w:wAfter w:w="414" w:type="pct"/>
        </w:trPr>
        <w:tc>
          <w:tcPr>
            <w:tcW w:w="934" w:type="pct"/>
          </w:tcPr>
          <w:p w14:paraId="72D7C04D">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1216" w:type="pct"/>
            <w:gridSpan w:val="2"/>
          </w:tcPr>
          <w:p w14:paraId="59F939FD">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(-2.51)</w:t>
            </w:r>
          </w:p>
        </w:tc>
        <w:tc>
          <w:tcPr>
            <w:tcW w:w="1216" w:type="pct"/>
            <w:gridSpan w:val="2"/>
          </w:tcPr>
          <w:p w14:paraId="49328E0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(-2.57)</w:t>
            </w:r>
          </w:p>
        </w:tc>
        <w:tc>
          <w:tcPr>
            <w:tcW w:w="1218" w:type="pct"/>
          </w:tcPr>
          <w:p w14:paraId="337F8AB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(-2.55)</w:t>
            </w:r>
          </w:p>
        </w:tc>
      </w:tr>
      <w:tr w14:paraId="53BB2B51">
        <w:tblPrEx>
          <w:tblCellMar>
            <w:top w:w="0" w:type="dxa"/>
            <w:left w:w="108" w:type="dxa"/>
            <w:bottom w:w="0" w:type="dxa"/>
            <w:right w:w="108" w:type="dxa"/>
          </w:tblCellMar>
        </w:tblPrEx>
        <w:trPr>
          <w:gridAfter w:val="1"/>
          <w:wAfter w:w="414" w:type="pct"/>
        </w:trPr>
        <w:tc>
          <w:tcPr>
            <w:tcW w:w="934" w:type="pct"/>
          </w:tcPr>
          <w:p w14:paraId="616890EF">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DID</w:t>
            </w:r>
          </w:p>
        </w:tc>
        <w:tc>
          <w:tcPr>
            <w:tcW w:w="1216" w:type="pct"/>
            <w:gridSpan w:val="2"/>
          </w:tcPr>
          <w:p w14:paraId="038D103F">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0.0393**</w:t>
            </w:r>
          </w:p>
        </w:tc>
        <w:tc>
          <w:tcPr>
            <w:tcW w:w="1216" w:type="pct"/>
            <w:gridSpan w:val="2"/>
          </w:tcPr>
          <w:p w14:paraId="55B4F82F">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0.0384**</w:t>
            </w:r>
          </w:p>
        </w:tc>
        <w:tc>
          <w:tcPr>
            <w:tcW w:w="1218" w:type="pct"/>
          </w:tcPr>
          <w:p w14:paraId="1AA1FEDD">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0.0386**</w:t>
            </w:r>
          </w:p>
        </w:tc>
      </w:tr>
      <w:tr w14:paraId="40D05F1D">
        <w:tblPrEx>
          <w:tblCellMar>
            <w:top w:w="0" w:type="dxa"/>
            <w:left w:w="108" w:type="dxa"/>
            <w:bottom w:w="0" w:type="dxa"/>
            <w:right w:w="108" w:type="dxa"/>
          </w:tblCellMar>
        </w:tblPrEx>
        <w:trPr>
          <w:gridAfter w:val="1"/>
          <w:wAfter w:w="414" w:type="pct"/>
        </w:trPr>
        <w:tc>
          <w:tcPr>
            <w:tcW w:w="934" w:type="pct"/>
          </w:tcPr>
          <w:p w14:paraId="4E79A3C2">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1216" w:type="pct"/>
            <w:gridSpan w:val="2"/>
          </w:tcPr>
          <w:p w14:paraId="2B8C217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(2.34)</w:t>
            </w:r>
          </w:p>
        </w:tc>
        <w:tc>
          <w:tcPr>
            <w:tcW w:w="1216" w:type="pct"/>
            <w:gridSpan w:val="2"/>
          </w:tcPr>
          <w:p w14:paraId="39EBCF55">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(2.29)</w:t>
            </w:r>
          </w:p>
        </w:tc>
        <w:tc>
          <w:tcPr>
            <w:tcW w:w="1218" w:type="pct"/>
          </w:tcPr>
          <w:p w14:paraId="267DBD35">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(2.31)</w:t>
            </w:r>
          </w:p>
        </w:tc>
      </w:tr>
      <w:tr w14:paraId="440FE16C">
        <w:tblPrEx>
          <w:tblCellMar>
            <w:top w:w="0" w:type="dxa"/>
            <w:left w:w="108" w:type="dxa"/>
            <w:bottom w:w="0" w:type="dxa"/>
            <w:right w:w="108" w:type="dxa"/>
          </w:tblCellMar>
        </w:tblPrEx>
        <w:trPr>
          <w:gridAfter w:val="1"/>
          <w:wAfter w:w="414" w:type="pct"/>
        </w:trPr>
        <w:tc>
          <w:tcPr>
            <w:tcW w:w="934" w:type="pct"/>
          </w:tcPr>
          <w:p w14:paraId="14DDB29B">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eastAsia" w:ascii="Times New Roman" w:hAnsi="Times New Roman" w:cs="Times New Roman"/>
                <w:i/>
                <w:iCs/>
                <w:sz w:val="16"/>
                <w:szCs w:val="16"/>
              </w:rPr>
              <w:t>Industry_policy</w:t>
            </w:r>
          </w:p>
        </w:tc>
        <w:tc>
          <w:tcPr>
            <w:tcW w:w="1216" w:type="pct"/>
            <w:gridSpan w:val="2"/>
          </w:tcPr>
          <w:p w14:paraId="18199A56">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0.0026</w:t>
            </w:r>
          </w:p>
        </w:tc>
        <w:tc>
          <w:tcPr>
            <w:tcW w:w="1216" w:type="pct"/>
            <w:gridSpan w:val="2"/>
          </w:tcPr>
          <w:p w14:paraId="2942874C">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218" w:type="pct"/>
          </w:tcPr>
          <w:p w14:paraId="784D2EF8">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13AE05B4">
        <w:tblPrEx>
          <w:tblCellMar>
            <w:top w:w="0" w:type="dxa"/>
            <w:left w:w="108" w:type="dxa"/>
            <w:bottom w:w="0" w:type="dxa"/>
            <w:right w:w="108" w:type="dxa"/>
          </w:tblCellMar>
        </w:tblPrEx>
        <w:trPr>
          <w:gridAfter w:val="1"/>
          <w:wAfter w:w="414" w:type="pct"/>
        </w:trPr>
        <w:tc>
          <w:tcPr>
            <w:tcW w:w="934" w:type="pct"/>
          </w:tcPr>
          <w:p w14:paraId="3047B37E">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1216" w:type="pct"/>
            <w:gridSpan w:val="2"/>
          </w:tcPr>
          <w:p w14:paraId="49BDB8A6">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(0.21)</w:t>
            </w:r>
          </w:p>
        </w:tc>
        <w:tc>
          <w:tcPr>
            <w:tcW w:w="1216" w:type="pct"/>
            <w:gridSpan w:val="2"/>
          </w:tcPr>
          <w:p w14:paraId="0E6183E9">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218" w:type="pct"/>
          </w:tcPr>
          <w:p w14:paraId="4E0E3FAF">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6DE83E0D">
        <w:tblPrEx>
          <w:tblCellMar>
            <w:top w:w="0" w:type="dxa"/>
            <w:left w:w="108" w:type="dxa"/>
            <w:bottom w:w="0" w:type="dxa"/>
            <w:right w:w="108" w:type="dxa"/>
          </w:tblCellMar>
        </w:tblPrEx>
        <w:trPr>
          <w:gridAfter w:val="1"/>
          <w:wAfter w:w="414" w:type="pct"/>
        </w:trPr>
        <w:tc>
          <w:tcPr>
            <w:tcW w:w="934" w:type="pct"/>
          </w:tcPr>
          <w:p w14:paraId="161D77CD">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eastAsia" w:ascii="Times New Roman" w:hAnsi="Times New Roman" w:cs="Times New Roman"/>
                <w:i/>
                <w:iCs/>
                <w:sz w:val="16"/>
                <w:szCs w:val="16"/>
              </w:rPr>
              <w:t>Tax</w:t>
            </w:r>
          </w:p>
        </w:tc>
        <w:tc>
          <w:tcPr>
            <w:tcW w:w="1216" w:type="pct"/>
            <w:gridSpan w:val="2"/>
          </w:tcPr>
          <w:p w14:paraId="0389A9CD">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216" w:type="pct"/>
            <w:gridSpan w:val="2"/>
          </w:tcPr>
          <w:p w14:paraId="5343C50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0.0015</w:t>
            </w:r>
          </w:p>
        </w:tc>
        <w:tc>
          <w:tcPr>
            <w:tcW w:w="1218" w:type="pct"/>
          </w:tcPr>
          <w:p w14:paraId="69EAC082">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66C473EB">
        <w:tblPrEx>
          <w:tblCellMar>
            <w:top w:w="0" w:type="dxa"/>
            <w:left w:w="108" w:type="dxa"/>
            <w:bottom w:w="0" w:type="dxa"/>
            <w:right w:w="108" w:type="dxa"/>
          </w:tblCellMar>
        </w:tblPrEx>
        <w:trPr>
          <w:gridAfter w:val="1"/>
          <w:wAfter w:w="414" w:type="pct"/>
        </w:trPr>
        <w:tc>
          <w:tcPr>
            <w:tcW w:w="934" w:type="pct"/>
          </w:tcPr>
          <w:p w14:paraId="01A1581C">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1216" w:type="pct"/>
            <w:gridSpan w:val="2"/>
          </w:tcPr>
          <w:p w14:paraId="25BDE67E">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216" w:type="pct"/>
            <w:gridSpan w:val="2"/>
          </w:tcPr>
          <w:p w14:paraId="01402BB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(0.76)</w:t>
            </w:r>
          </w:p>
        </w:tc>
        <w:tc>
          <w:tcPr>
            <w:tcW w:w="1218" w:type="pct"/>
          </w:tcPr>
          <w:p w14:paraId="15D9FCD0">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r>
      <w:tr w14:paraId="076180D2">
        <w:tblPrEx>
          <w:tblCellMar>
            <w:top w:w="0" w:type="dxa"/>
            <w:left w:w="108" w:type="dxa"/>
            <w:bottom w:w="0" w:type="dxa"/>
            <w:right w:w="108" w:type="dxa"/>
          </w:tblCellMar>
        </w:tblPrEx>
        <w:trPr>
          <w:gridAfter w:val="1"/>
          <w:wAfter w:w="414" w:type="pct"/>
        </w:trPr>
        <w:tc>
          <w:tcPr>
            <w:tcW w:w="934" w:type="pct"/>
          </w:tcPr>
          <w:p w14:paraId="199FDC7C">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eastAsia" w:ascii="Times New Roman" w:hAnsi="Times New Roman" w:cs="Times New Roman"/>
                <w:i/>
                <w:iCs/>
                <w:sz w:val="16"/>
                <w:szCs w:val="16"/>
              </w:rPr>
              <w:t>Sub</w:t>
            </w:r>
          </w:p>
        </w:tc>
        <w:tc>
          <w:tcPr>
            <w:tcW w:w="1216" w:type="pct"/>
            <w:gridSpan w:val="2"/>
          </w:tcPr>
          <w:p w14:paraId="24DA39EB">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216" w:type="pct"/>
            <w:gridSpan w:val="2"/>
          </w:tcPr>
          <w:p w14:paraId="62ECC10A">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218" w:type="pct"/>
          </w:tcPr>
          <w:p w14:paraId="2FB6803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0.0014*</w:t>
            </w:r>
          </w:p>
        </w:tc>
      </w:tr>
      <w:tr w14:paraId="0E4D7E25">
        <w:tblPrEx>
          <w:tblCellMar>
            <w:top w:w="0" w:type="dxa"/>
            <w:left w:w="108" w:type="dxa"/>
            <w:bottom w:w="0" w:type="dxa"/>
            <w:right w:w="108" w:type="dxa"/>
          </w:tblCellMar>
        </w:tblPrEx>
        <w:trPr>
          <w:gridAfter w:val="1"/>
          <w:wAfter w:w="414" w:type="pct"/>
        </w:trPr>
        <w:tc>
          <w:tcPr>
            <w:tcW w:w="934" w:type="pct"/>
          </w:tcPr>
          <w:p w14:paraId="4297ACAA">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1216" w:type="pct"/>
            <w:gridSpan w:val="2"/>
          </w:tcPr>
          <w:p w14:paraId="4FC7CE53">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216" w:type="pct"/>
            <w:gridSpan w:val="2"/>
          </w:tcPr>
          <w:p w14:paraId="3F431474">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218" w:type="pct"/>
          </w:tcPr>
          <w:p w14:paraId="0B7478DD">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(1.68)</w:t>
            </w:r>
          </w:p>
        </w:tc>
      </w:tr>
      <w:tr w14:paraId="360CF646">
        <w:tblPrEx>
          <w:tblCellMar>
            <w:top w:w="0" w:type="dxa"/>
            <w:left w:w="108" w:type="dxa"/>
            <w:bottom w:w="0" w:type="dxa"/>
            <w:right w:w="108" w:type="dxa"/>
          </w:tblCellMar>
        </w:tblPrEx>
        <w:trPr>
          <w:gridAfter w:val="1"/>
          <w:wAfter w:w="414" w:type="pct"/>
        </w:trPr>
        <w:tc>
          <w:tcPr>
            <w:tcW w:w="934" w:type="pct"/>
            <w:vAlign w:val="top"/>
          </w:tcPr>
          <w:p w14:paraId="19D5E576">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lang w:val="en-US" w:eastAsia="zh-CN"/>
              </w:rPr>
              <w:t>控制变量</w:t>
            </w:r>
          </w:p>
        </w:tc>
        <w:tc>
          <w:tcPr>
            <w:tcW w:w="1216" w:type="pct"/>
            <w:gridSpan w:val="2"/>
            <w:vAlign w:val="top"/>
          </w:tcPr>
          <w:p w14:paraId="3DD09CEF">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c>
          <w:tcPr>
            <w:tcW w:w="1216" w:type="pct"/>
            <w:gridSpan w:val="2"/>
            <w:vAlign w:val="top"/>
          </w:tcPr>
          <w:p w14:paraId="0721581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c>
          <w:tcPr>
            <w:tcW w:w="1218" w:type="pct"/>
            <w:vAlign w:val="top"/>
          </w:tcPr>
          <w:p w14:paraId="253D26F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r>
      <w:tr w14:paraId="5A9774C2">
        <w:tblPrEx>
          <w:tblCellMar>
            <w:top w:w="0" w:type="dxa"/>
            <w:left w:w="108" w:type="dxa"/>
            <w:bottom w:w="0" w:type="dxa"/>
            <w:right w:w="108" w:type="dxa"/>
          </w:tblCellMar>
        </w:tblPrEx>
        <w:trPr>
          <w:gridAfter w:val="1"/>
          <w:wAfter w:w="414" w:type="pct"/>
        </w:trPr>
        <w:tc>
          <w:tcPr>
            <w:tcW w:w="934" w:type="pct"/>
          </w:tcPr>
          <w:p w14:paraId="2A50B0C6">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企业固定效应</w:t>
            </w:r>
          </w:p>
        </w:tc>
        <w:tc>
          <w:tcPr>
            <w:tcW w:w="1216" w:type="pct"/>
            <w:gridSpan w:val="2"/>
          </w:tcPr>
          <w:p w14:paraId="749A717F">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c>
          <w:tcPr>
            <w:tcW w:w="1216" w:type="pct"/>
            <w:gridSpan w:val="2"/>
          </w:tcPr>
          <w:p w14:paraId="6400FF9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c>
          <w:tcPr>
            <w:tcW w:w="1218" w:type="pct"/>
          </w:tcPr>
          <w:p w14:paraId="155AE1D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r>
      <w:tr w14:paraId="4DFC76C7">
        <w:tblPrEx>
          <w:tblCellMar>
            <w:top w:w="0" w:type="dxa"/>
            <w:left w:w="108" w:type="dxa"/>
            <w:bottom w:w="0" w:type="dxa"/>
            <w:right w:w="108" w:type="dxa"/>
          </w:tblCellMar>
        </w:tblPrEx>
        <w:trPr>
          <w:gridAfter w:val="1"/>
          <w:wAfter w:w="414" w:type="pct"/>
        </w:trPr>
        <w:tc>
          <w:tcPr>
            <w:tcW w:w="934" w:type="pct"/>
          </w:tcPr>
          <w:p w14:paraId="7F672D6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年度固定效应</w:t>
            </w:r>
          </w:p>
        </w:tc>
        <w:tc>
          <w:tcPr>
            <w:tcW w:w="1216" w:type="pct"/>
            <w:gridSpan w:val="2"/>
          </w:tcPr>
          <w:p w14:paraId="344512E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c>
          <w:tcPr>
            <w:tcW w:w="1216" w:type="pct"/>
            <w:gridSpan w:val="2"/>
          </w:tcPr>
          <w:p w14:paraId="58F3A73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c>
          <w:tcPr>
            <w:tcW w:w="1218" w:type="pct"/>
          </w:tcPr>
          <w:p w14:paraId="1662239A">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r>
      <w:tr w14:paraId="7DA36645">
        <w:tblPrEx>
          <w:tblCellMar>
            <w:top w:w="0" w:type="dxa"/>
            <w:left w:w="108" w:type="dxa"/>
            <w:bottom w:w="0" w:type="dxa"/>
            <w:right w:w="108" w:type="dxa"/>
          </w:tblCellMar>
        </w:tblPrEx>
        <w:trPr>
          <w:gridAfter w:val="1"/>
          <w:wAfter w:w="414" w:type="pct"/>
        </w:trPr>
        <w:tc>
          <w:tcPr>
            <w:tcW w:w="934" w:type="pct"/>
          </w:tcPr>
          <w:p w14:paraId="69659418">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Observations</w:t>
            </w:r>
          </w:p>
        </w:tc>
        <w:tc>
          <w:tcPr>
            <w:tcW w:w="1216" w:type="pct"/>
            <w:gridSpan w:val="2"/>
          </w:tcPr>
          <w:p w14:paraId="78EF5AD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13,475</w:t>
            </w:r>
          </w:p>
        </w:tc>
        <w:tc>
          <w:tcPr>
            <w:tcW w:w="1216" w:type="pct"/>
            <w:gridSpan w:val="2"/>
          </w:tcPr>
          <w:p w14:paraId="117C1F08">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13,447</w:t>
            </w:r>
          </w:p>
        </w:tc>
        <w:tc>
          <w:tcPr>
            <w:tcW w:w="1218" w:type="pct"/>
          </w:tcPr>
          <w:p w14:paraId="61BF2961">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13,481</w:t>
            </w:r>
          </w:p>
        </w:tc>
      </w:tr>
      <w:tr w14:paraId="260BCF3C">
        <w:tblPrEx>
          <w:tblCellMar>
            <w:top w:w="0" w:type="dxa"/>
            <w:left w:w="108" w:type="dxa"/>
            <w:bottom w:w="0" w:type="dxa"/>
            <w:right w:w="108" w:type="dxa"/>
          </w:tblCellMar>
        </w:tblPrEx>
        <w:trPr>
          <w:gridAfter w:val="1"/>
          <w:wAfter w:w="414" w:type="pct"/>
        </w:trPr>
        <w:tc>
          <w:tcPr>
            <w:tcW w:w="934" w:type="pct"/>
            <w:tcBorders>
              <w:bottom w:val="single" w:color="auto" w:sz="4" w:space="0"/>
            </w:tcBorders>
          </w:tcPr>
          <w:p w14:paraId="009764D3">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R-squared</w:t>
            </w:r>
          </w:p>
        </w:tc>
        <w:tc>
          <w:tcPr>
            <w:tcW w:w="1216" w:type="pct"/>
            <w:gridSpan w:val="2"/>
            <w:tcBorders>
              <w:bottom w:val="single" w:color="auto" w:sz="4" w:space="0"/>
            </w:tcBorders>
          </w:tcPr>
          <w:p w14:paraId="4B039A97">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0.316</w:t>
            </w:r>
          </w:p>
        </w:tc>
        <w:tc>
          <w:tcPr>
            <w:tcW w:w="1216" w:type="pct"/>
            <w:gridSpan w:val="2"/>
            <w:tcBorders>
              <w:bottom w:val="single" w:color="auto" w:sz="4" w:space="0"/>
            </w:tcBorders>
          </w:tcPr>
          <w:p w14:paraId="644E659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0.317</w:t>
            </w:r>
          </w:p>
        </w:tc>
        <w:tc>
          <w:tcPr>
            <w:tcW w:w="1218" w:type="pct"/>
            <w:tcBorders>
              <w:bottom w:val="single" w:color="auto" w:sz="4" w:space="0"/>
            </w:tcBorders>
          </w:tcPr>
          <w:p w14:paraId="2E9BB216">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0.317</w:t>
            </w:r>
          </w:p>
        </w:tc>
      </w:tr>
      <w:tr w14:paraId="1239119E">
        <w:tblPrEx>
          <w:tblCellMar>
            <w:top w:w="0" w:type="dxa"/>
            <w:left w:w="108" w:type="dxa"/>
            <w:bottom w:w="0" w:type="dxa"/>
            <w:right w:w="108" w:type="dxa"/>
          </w:tblCellMar>
        </w:tblPrEx>
        <w:tc>
          <w:tcPr>
            <w:tcW w:w="5000" w:type="pct"/>
            <w:gridSpan w:val="7"/>
            <w:tcBorders>
              <w:bottom w:val="single" w:color="auto" w:sz="4" w:space="0"/>
            </w:tcBorders>
          </w:tcPr>
          <w:p w14:paraId="66632BCA">
            <w:pPr>
              <w:autoSpaceDE w:val="0"/>
              <w:autoSpaceDN w:val="0"/>
              <w:adjustRightInd w:val="0"/>
              <w:jc w:val="center"/>
              <w:rPr>
                <w:rFonts w:hint="eastAsia"/>
                <w:color w:val="auto"/>
                <w:szCs w:val="21"/>
              </w:rPr>
            </w:pPr>
          </w:p>
          <w:p w14:paraId="67FB0789">
            <w:pPr>
              <w:autoSpaceDE w:val="0"/>
              <w:autoSpaceDN w:val="0"/>
              <w:adjustRightInd w:val="0"/>
              <w:jc w:val="center"/>
              <w:rPr>
                <w:rFonts w:hint="eastAsia"/>
                <w:color w:val="auto"/>
                <w:szCs w:val="21"/>
              </w:rPr>
            </w:pPr>
          </w:p>
          <w:p w14:paraId="4EC5B838">
            <w:pPr>
              <w:autoSpaceDE w:val="0"/>
              <w:autoSpaceDN w:val="0"/>
              <w:adjustRightInd w:val="0"/>
              <w:jc w:val="center"/>
              <w:rPr>
                <w:color w:val="auto"/>
                <w:szCs w:val="21"/>
              </w:rPr>
            </w:pPr>
            <w:r>
              <w:rPr>
                <w:rFonts w:hint="eastAsia" w:ascii="Times New Roman" w:hAnsi="Times New Roman" w:eastAsia="黑体" w:cs="Times New Roman"/>
                <w:color w:val="000000" w:themeColor="text1"/>
                <w:sz w:val="17"/>
                <w:szCs w:val="17"/>
                <w:lang w:val="en-US" w:eastAsia="zh-CN"/>
                <w14:textFill>
                  <w14:solidFill>
                    <w14:schemeClr w14:val="tx1"/>
                  </w14:solidFill>
                </w14:textFill>
              </w:rPr>
              <w:t>附录表6 稳健性检验：替换解释变量</w:t>
            </w:r>
          </w:p>
        </w:tc>
      </w:tr>
      <w:tr w14:paraId="29E902A3">
        <w:tblPrEx>
          <w:tblCellMar>
            <w:top w:w="0" w:type="dxa"/>
            <w:left w:w="108" w:type="dxa"/>
            <w:bottom w:w="0" w:type="dxa"/>
            <w:right w:w="108" w:type="dxa"/>
          </w:tblCellMar>
        </w:tblPrEx>
        <w:tc>
          <w:tcPr>
            <w:tcW w:w="1664" w:type="pct"/>
            <w:gridSpan w:val="2"/>
            <w:tcBorders>
              <w:top w:val="single" w:color="auto" w:sz="4" w:space="0"/>
            </w:tcBorders>
            <w:vAlign w:val="center"/>
          </w:tcPr>
          <w:p w14:paraId="326582A3">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667" w:type="pct"/>
            <w:gridSpan w:val="2"/>
            <w:tcBorders>
              <w:top w:val="single" w:color="auto" w:sz="4" w:space="0"/>
            </w:tcBorders>
            <w:vAlign w:val="center"/>
          </w:tcPr>
          <w:p w14:paraId="7B516F71">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w:t>
            </w:r>
          </w:p>
        </w:tc>
        <w:tc>
          <w:tcPr>
            <w:tcW w:w="1667" w:type="pct"/>
            <w:gridSpan w:val="3"/>
            <w:tcBorders>
              <w:top w:val="single" w:color="auto" w:sz="4" w:space="0"/>
            </w:tcBorders>
            <w:vAlign w:val="center"/>
          </w:tcPr>
          <w:p w14:paraId="7E2D4625">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w:t>
            </w:r>
          </w:p>
        </w:tc>
      </w:tr>
      <w:tr w14:paraId="31D085A1">
        <w:tblPrEx>
          <w:tblCellMar>
            <w:top w:w="0" w:type="dxa"/>
            <w:left w:w="108" w:type="dxa"/>
            <w:bottom w:w="0" w:type="dxa"/>
            <w:right w:w="108" w:type="dxa"/>
          </w:tblCellMar>
        </w:tblPrEx>
        <w:tc>
          <w:tcPr>
            <w:tcW w:w="1664" w:type="pct"/>
            <w:gridSpan w:val="2"/>
            <w:tcBorders>
              <w:bottom w:val="single" w:color="auto" w:sz="4" w:space="0"/>
            </w:tcBorders>
            <w:vAlign w:val="center"/>
          </w:tcPr>
          <w:p w14:paraId="6B16F12B">
            <w:pPr>
              <w:shd w:val="clear" w:color="auto" w:fill="FFFFFF"/>
              <w:spacing w:before="100" w:beforeAutospacing="1" w:after="100" w:afterAutospacing="1" w:line="240" w:lineRule="exact"/>
              <w:jc w:val="center"/>
              <w:rPr>
                <w:rFonts w:hint="default" w:ascii="Times New Roman" w:hAnsi="Times New Roman" w:cs="Times New Roman"/>
                <w:sz w:val="16"/>
                <w:szCs w:val="16"/>
              </w:rPr>
            </w:pPr>
          </w:p>
        </w:tc>
        <w:tc>
          <w:tcPr>
            <w:tcW w:w="1667" w:type="pct"/>
            <w:gridSpan w:val="2"/>
            <w:tcBorders>
              <w:bottom w:val="single" w:color="auto" w:sz="4" w:space="0"/>
            </w:tcBorders>
            <w:vAlign w:val="center"/>
          </w:tcPr>
          <w:p w14:paraId="6A2EE32C">
            <w:pPr>
              <w:shd w:val="clear" w:color="auto" w:fill="FFFFFF"/>
              <w:spacing w:before="100" w:beforeAutospacing="1" w:after="100" w:afterAutospacing="1" w:line="240" w:lineRule="exact"/>
              <w:jc w:val="center"/>
              <w:rPr>
                <w:rFonts w:hint="default" w:ascii="Times New Roman" w:hAnsi="Times New Roman" w:cs="Times New Roman"/>
                <w:i/>
                <w:iCs/>
                <w:sz w:val="16"/>
                <w:szCs w:val="16"/>
                <w:oMath/>
              </w:rPr>
            </w:pPr>
            <m:oMath>
              <m:r>
                <m:rPr/>
                <w:rPr>
                  <w:rFonts w:hint="default" w:ascii="Times New Roman" w:hAnsi="Times New Roman" w:cs="Times New Roman"/>
                  <w:sz w:val="16"/>
                  <w:szCs w:val="16"/>
                </w:rPr>
                <m:t>∆</m:t>
              </m:r>
            </m:oMath>
            <w:r>
              <w:rPr>
                <w:rFonts w:hint="eastAsia" w:ascii="Times New Roman" w:hAnsi="Times New Roman" w:cs="Times New Roman"/>
                <w:i/>
                <w:iCs/>
                <w:sz w:val="16"/>
                <w:szCs w:val="16"/>
              </w:rPr>
              <w:t>R</w:t>
            </w:r>
            <w:r>
              <w:rPr>
                <w:rFonts w:hint="default" w:ascii="Times New Roman" w:hAnsi="Times New Roman" w:cs="Times New Roman"/>
                <w:i/>
                <w:iCs/>
                <w:sz w:val="16"/>
                <w:szCs w:val="16"/>
              </w:rPr>
              <w:t>D</w:t>
            </w:r>
          </w:p>
        </w:tc>
        <w:tc>
          <w:tcPr>
            <w:tcW w:w="1667" w:type="pct"/>
            <w:gridSpan w:val="3"/>
            <w:tcBorders>
              <w:bottom w:val="single" w:color="auto" w:sz="4" w:space="0"/>
            </w:tcBorders>
            <w:vAlign w:val="center"/>
          </w:tcPr>
          <w:p w14:paraId="23CE0633">
            <w:pPr>
              <w:shd w:val="clear" w:color="auto" w:fill="FFFFFF"/>
              <w:spacing w:before="100" w:beforeAutospacing="1" w:after="100" w:afterAutospacing="1" w:line="240" w:lineRule="exact"/>
              <w:jc w:val="center"/>
              <w:rPr>
                <w:rFonts w:hint="default" w:ascii="Times New Roman" w:hAnsi="Times New Roman" w:cs="Times New Roman"/>
                <w:i/>
                <w:iCs/>
                <w:sz w:val="16"/>
                <w:szCs w:val="16"/>
                <w:oMath/>
              </w:rPr>
            </w:pPr>
            <m:oMath>
              <m:r>
                <m:rPr/>
                <w:rPr>
                  <w:rFonts w:hint="default" w:ascii="Times New Roman" w:hAnsi="Times New Roman" w:cs="Times New Roman"/>
                  <w:sz w:val="16"/>
                  <w:szCs w:val="16"/>
                </w:rPr>
                <m:t>∆</m:t>
              </m:r>
            </m:oMath>
            <w:r>
              <w:rPr>
                <w:rFonts w:hint="eastAsia" w:ascii="Times New Roman" w:hAnsi="Times New Roman" w:cs="Times New Roman"/>
                <w:i/>
                <w:iCs/>
                <w:sz w:val="16"/>
                <w:szCs w:val="16"/>
              </w:rPr>
              <w:t>R</w:t>
            </w:r>
            <w:r>
              <w:rPr>
                <w:rFonts w:hint="default" w:ascii="Times New Roman" w:hAnsi="Times New Roman" w:cs="Times New Roman"/>
                <w:i/>
                <w:iCs/>
                <w:sz w:val="16"/>
                <w:szCs w:val="16"/>
              </w:rPr>
              <w:t>D</w:t>
            </w:r>
          </w:p>
        </w:tc>
      </w:tr>
      <w:tr w14:paraId="68F7E7AB">
        <w:tblPrEx>
          <w:tblCellMar>
            <w:top w:w="0" w:type="dxa"/>
            <w:left w:w="108" w:type="dxa"/>
            <w:bottom w:w="0" w:type="dxa"/>
            <w:right w:w="108" w:type="dxa"/>
          </w:tblCellMar>
        </w:tblPrEx>
        <w:tc>
          <w:tcPr>
            <w:tcW w:w="1664" w:type="pct"/>
            <w:gridSpan w:val="2"/>
            <w:tcBorders>
              <w:top w:val="single" w:color="auto" w:sz="4" w:space="0"/>
            </w:tcBorders>
          </w:tcPr>
          <w:p w14:paraId="27A346AF">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m:oMath>
              <m:r>
                <m:rPr/>
                <w:rPr>
                  <w:rFonts w:hint="eastAsia" w:ascii="Times New Roman" w:hAnsi="Times New Roman" w:cs="Times New Roman"/>
                  <w:sz w:val="16"/>
                  <w:szCs w:val="16"/>
                </w:rPr>
                <m:t>∆</m:t>
              </m:r>
            </m:oMath>
            <w:r>
              <w:rPr>
                <w:rFonts w:hint="default" w:ascii="Times New Roman" w:hAnsi="Times New Roman" w:cs="Times New Roman"/>
                <w:i/>
                <w:iCs/>
                <w:sz w:val="16"/>
                <w:szCs w:val="16"/>
              </w:rPr>
              <w:t>Sales</w:t>
            </w:r>
          </w:p>
        </w:tc>
        <w:tc>
          <w:tcPr>
            <w:tcW w:w="3096" w:type="dxa"/>
            <w:gridSpan w:val="2"/>
            <w:tcBorders>
              <w:top w:val="single" w:color="auto" w:sz="4" w:space="0"/>
            </w:tcBorders>
            <w:vAlign w:val="top"/>
          </w:tcPr>
          <w:p w14:paraId="3DDB6F35">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0.5531***</w:t>
            </w:r>
          </w:p>
        </w:tc>
        <w:tc>
          <w:tcPr>
            <w:tcW w:w="3100" w:type="dxa"/>
            <w:gridSpan w:val="3"/>
            <w:tcBorders>
              <w:top w:val="single" w:color="auto" w:sz="4" w:space="0"/>
            </w:tcBorders>
            <w:vAlign w:val="top"/>
          </w:tcPr>
          <w:p w14:paraId="2646109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0.5227***</w:t>
            </w:r>
          </w:p>
        </w:tc>
      </w:tr>
      <w:tr w14:paraId="6EC86623">
        <w:tblPrEx>
          <w:tblCellMar>
            <w:top w:w="0" w:type="dxa"/>
            <w:left w:w="108" w:type="dxa"/>
            <w:bottom w:w="0" w:type="dxa"/>
            <w:right w:w="108" w:type="dxa"/>
          </w:tblCellMar>
        </w:tblPrEx>
        <w:tc>
          <w:tcPr>
            <w:tcW w:w="1664" w:type="pct"/>
            <w:gridSpan w:val="2"/>
          </w:tcPr>
          <w:p w14:paraId="097F7167">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3096" w:type="dxa"/>
            <w:gridSpan w:val="2"/>
            <w:vAlign w:val="top"/>
          </w:tcPr>
          <w:p w14:paraId="792E2D91">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(23.67)</w:t>
            </w:r>
          </w:p>
        </w:tc>
        <w:tc>
          <w:tcPr>
            <w:tcW w:w="3100" w:type="dxa"/>
            <w:gridSpan w:val="3"/>
            <w:vAlign w:val="top"/>
          </w:tcPr>
          <w:p w14:paraId="7B9719DE">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(20.91)</w:t>
            </w:r>
          </w:p>
        </w:tc>
      </w:tr>
      <w:tr w14:paraId="76E91248">
        <w:tblPrEx>
          <w:tblCellMar>
            <w:top w:w="0" w:type="dxa"/>
            <w:left w:w="108" w:type="dxa"/>
            <w:bottom w:w="0" w:type="dxa"/>
            <w:right w:w="108" w:type="dxa"/>
          </w:tblCellMar>
        </w:tblPrEx>
        <w:trPr>
          <w:trHeight w:val="90" w:hRule="atLeast"/>
        </w:trPr>
        <w:tc>
          <w:tcPr>
            <w:tcW w:w="1664" w:type="pct"/>
            <w:gridSpan w:val="2"/>
          </w:tcPr>
          <w:p w14:paraId="19033CBC">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m:oMath>
              <m:r>
                <m:rPr/>
                <w:rPr>
                  <w:rFonts w:hint="eastAsia" w:ascii="Times New Roman" w:hAnsi="Times New Roman" w:cs="Times New Roman"/>
                  <w:sz w:val="16"/>
                  <w:szCs w:val="16"/>
                </w:rPr>
                <m:t>∆</m:t>
              </m:r>
            </m:oMath>
            <w:r>
              <w:rPr>
                <w:rFonts w:hint="default" w:ascii="Times New Roman" w:hAnsi="Times New Roman" w:cs="Times New Roman"/>
                <w:i/>
                <w:iCs/>
                <w:sz w:val="16"/>
                <w:szCs w:val="16"/>
              </w:rPr>
              <w:t>Sales</w:t>
            </w:r>
            <m:oMath>
              <m:r>
                <m:rPr/>
                <w:rPr>
                  <w:rFonts w:hint="default" w:ascii="Times New Roman" w:hAnsi="Times New Roman" w:cs="Times New Roman"/>
                  <w:sz w:val="16"/>
                  <w:szCs w:val="16"/>
                </w:rPr>
                <m:t>×</m:t>
              </m:r>
            </m:oMath>
            <w:r>
              <w:rPr>
                <w:rFonts w:hint="default" w:ascii="Times New Roman" w:hAnsi="Times New Roman" w:cs="Times New Roman"/>
                <w:i/>
                <w:iCs/>
                <w:sz w:val="16"/>
                <w:szCs w:val="16"/>
              </w:rPr>
              <w:t>DID</w:t>
            </w:r>
            <w:r>
              <w:rPr>
                <w:rFonts w:hint="eastAsia" w:ascii="Times New Roman" w:hAnsi="Times New Roman" w:cs="Times New Roman"/>
                <w:i/>
                <w:iCs/>
                <w:sz w:val="16"/>
                <w:szCs w:val="16"/>
              </w:rPr>
              <w:t>_gov</w:t>
            </w:r>
          </w:p>
        </w:tc>
        <w:tc>
          <w:tcPr>
            <w:tcW w:w="3096" w:type="dxa"/>
            <w:gridSpan w:val="2"/>
            <w:vAlign w:val="top"/>
          </w:tcPr>
          <w:p w14:paraId="2C3DC10E">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-0.2137**</w:t>
            </w:r>
          </w:p>
        </w:tc>
        <w:tc>
          <w:tcPr>
            <w:tcW w:w="3100" w:type="dxa"/>
            <w:gridSpan w:val="3"/>
            <w:vAlign w:val="top"/>
          </w:tcPr>
          <w:p w14:paraId="5823F7DF">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-0.2188**</w:t>
            </w:r>
          </w:p>
        </w:tc>
      </w:tr>
      <w:tr w14:paraId="2A4CDA73">
        <w:tblPrEx>
          <w:tblCellMar>
            <w:top w:w="0" w:type="dxa"/>
            <w:left w:w="108" w:type="dxa"/>
            <w:bottom w:w="0" w:type="dxa"/>
            <w:right w:w="108" w:type="dxa"/>
          </w:tblCellMar>
        </w:tblPrEx>
        <w:tc>
          <w:tcPr>
            <w:tcW w:w="1664" w:type="pct"/>
            <w:gridSpan w:val="2"/>
          </w:tcPr>
          <w:p w14:paraId="666F400D">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3096" w:type="dxa"/>
            <w:gridSpan w:val="2"/>
            <w:vAlign w:val="top"/>
          </w:tcPr>
          <w:p w14:paraId="54F92224">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(-2.22)</w:t>
            </w:r>
          </w:p>
        </w:tc>
        <w:tc>
          <w:tcPr>
            <w:tcW w:w="3100" w:type="dxa"/>
            <w:gridSpan w:val="3"/>
            <w:vAlign w:val="top"/>
          </w:tcPr>
          <w:p w14:paraId="749F9CBC">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(-2.30)</w:t>
            </w:r>
          </w:p>
        </w:tc>
      </w:tr>
      <w:tr w14:paraId="13CEBF00">
        <w:tblPrEx>
          <w:tblCellMar>
            <w:top w:w="0" w:type="dxa"/>
            <w:left w:w="108" w:type="dxa"/>
            <w:bottom w:w="0" w:type="dxa"/>
            <w:right w:w="108" w:type="dxa"/>
          </w:tblCellMar>
        </w:tblPrEx>
        <w:trPr>
          <w:trHeight w:val="232" w:hRule="atLeast"/>
        </w:trPr>
        <w:tc>
          <w:tcPr>
            <w:tcW w:w="1664" w:type="pct"/>
            <w:gridSpan w:val="2"/>
          </w:tcPr>
          <w:p w14:paraId="616534E2">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DID</w:t>
            </w:r>
          </w:p>
        </w:tc>
        <w:tc>
          <w:tcPr>
            <w:tcW w:w="3096" w:type="dxa"/>
            <w:gridSpan w:val="2"/>
            <w:vAlign w:val="top"/>
          </w:tcPr>
          <w:p w14:paraId="02AAAA68">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-0.0134</w:t>
            </w:r>
          </w:p>
        </w:tc>
        <w:tc>
          <w:tcPr>
            <w:tcW w:w="3100" w:type="dxa"/>
            <w:gridSpan w:val="3"/>
            <w:vAlign w:val="top"/>
          </w:tcPr>
          <w:p w14:paraId="68580543">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-0.0201</w:t>
            </w:r>
          </w:p>
        </w:tc>
      </w:tr>
      <w:tr w14:paraId="5C90FEB6">
        <w:tblPrEx>
          <w:tblCellMar>
            <w:top w:w="0" w:type="dxa"/>
            <w:left w:w="108" w:type="dxa"/>
            <w:bottom w:w="0" w:type="dxa"/>
            <w:right w:w="108" w:type="dxa"/>
          </w:tblCellMar>
        </w:tblPrEx>
        <w:tc>
          <w:tcPr>
            <w:tcW w:w="1664" w:type="pct"/>
            <w:gridSpan w:val="2"/>
          </w:tcPr>
          <w:p w14:paraId="7D821D71">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p>
        </w:tc>
        <w:tc>
          <w:tcPr>
            <w:tcW w:w="3096" w:type="dxa"/>
            <w:gridSpan w:val="2"/>
            <w:vAlign w:val="top"/>
          </w:tcPr>
          <w:p w14:paraId="03B06BF8">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(-0.42)</w:t>
            </w:r>
          </w:p>
        </w:tc>
        <w:tc>
          <w:tcPr>
            <w:tcW w:w="3100" w:type="dxa"/>
            <w:gridSpan w:val="3"/>
            <w:vAlign w:val="top"/>
          </w:tcPr>
          <w:p w14:paraId="222ABC92">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(-0.63)</w:t>
            </w:r>
          </w:p>
        </w:tc>
      </w:tr>
      <w:tr w14:paraId="078D277C">
        <w:tblPrEx>
          <w:tblCellMar>
            <w:top w:w="0" w:type="dxa"/>
            <w:left w:w="108" w:type="dxa"/>
            <w:bottom w:w="0" w:type="dxa"/>
            <w:right w:w="108" w:type="dxa"/>
          </w:tblCellMar>
        </w:tblPrEx>
        <w:tc>
          <w:tcPr>
            <w:tcW w:w="3090" w:type="dxa"/>
            <w:gridSpan w:val="2"/>
            <w:vAlign w:val="top"/>
          </w:tcPr>
          <w:p w14:paraId="37CF35B9">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eastAsia" w:ascii="Times New Roman" w:hAnsi="Times New Roman" w:cs="Times New Roman"/>
                <w:sz w:val="16"/>
                <w:szCs w:val="16"/>
                <w:lang w:val="en-US" w:eastAsia="zh-CN"/>
              </w:rPr>
              <w:t>控制变量</w:t>
            </w:r>
          </w:p>
        </w:tc>
        <w:tc>
          <w:tcPr>
            <w:tcW w:w="3096" w:type="dxa"/>
            <w:gridSpan w:val="2"/>
            <w:vAlign w:val="top"/>
          </w:tcPr>
          <w:p w14:paraId="234CCDC1">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lang w:val="en-US" w:eastAsia="zh-CN"/>
              </w:rPr>
              <w:t>不</w:t>
            </w:r>
            <w:r>
              <w:rPr>
                <w:rFonts w:hint="eastAsia" w:ascii="Times New Roman" w:hAnsi="Times New Roman" w:cs="Times New Roman"/>
                <w:sz w:val="16"/>
                <w:szCs w:val="16"/>
              </w:rPr>
              <w:t>控制</w:t>
            </w:r>
          </w:p>
        </w:tc>
        <w:tc>
          <w:tcPr>
            <w:tcW w:w="3100" w:type="dxa"/>
            <w:gridSpan w:val="3"/>
            <w:vAlign w:val="top"/>
          </w:tcPr>
          <w:p w14:paraId="547E2CE5">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r>
      <w:tr w14:paraId="620A7071">
        <w:tblPrEx>
          <w:tblCellMar>
            <w:top w:w="0" w:type="dxa"/>
            <w:left w:w="108" w:type="dxa"/>
            <w:bottom w:w="0" w:type="dxa"/>
            <w:right w:w="108" w:type="dxa"/>
          </w:tblCellMar>
        </w:tblPrEx>
        <w:tc>
          <w:tcPr>
            <w:tcW w:w="1664" w:type="pct"/>
            <w:gridSpan w:val="2"/>
          </w:tcPr>
          <w:p w14:paraId="4D306ECD">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企业固定效应</w:t>
            </w:r>
          </w:p>
        </w:tc>
        <w:tc>
          <w:tcPr>
            <w:tcW w:w="1667" w:type="pct"/>
            <w:gridSpan w:val="2"/>
          </w:tcPr>
          <w:p w14:paraId="5617957F">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c>
          <w:tcPr>
            <w:tcW w:w="1667" w:type="pct"/>
            <w:gridSpan w:val="3"/>
          </w:tcPr>
          <w:p w14:paraId="61CF1FF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r>
      <w:tr w14:paraId="62B4733E">
        <w:tblPrEx>
          <w:tblCellMar>
            <w:top w:w="0" w:type="dxa"/>
            <w:left w:w="108" w:type="dxa"/>
            <w:bottom w:w="0" w:type="dxa"/>
            <w:right w:w="108" w:type="dxa"/>
          </w:tblCellMar>
        </w:tblPrEx>
        <w:tc>
          <w:tcPr>
            <w:tcW w:w="1664" w:type="pct"/>
            <w:gridSpan w:val="2"/>
          </w:tcPr>
          <w:p w14:paraId="458888D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年度固定效应</w:t>
            </w:r>
          </w:p>
        </w:tc>
        <w:tc>
          <w:tcPr>
            <w:tcW w:w="1667" w:type="pct"/>
            <w:gridSpan w:val="2"/>
          </w:tcPr>
          <w:p w14:paraId="21F6D8F5">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c>
          <w:tcPr>
            <w:tcW w:w="1667" w:type="pct"/>
            <w:gridSpan w:val="3"/>
          </w:tcPr>
          <w:p w14:paraId="15EDE69B">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eastAsia" w:ascii="Times New Roman" w:hAnsi="Times New Roman" w:cs="Times New Roman"/>
                <w:sz w:val="16"/>
                <w:szCs w:val="16"/>
              </w:rPr>
              <w:t>控制</w:t>
            </w:r>
          </w:p>
        </w:tc>
      </w:tr>
      <w:tr w14:paraId="157B54BC">
        <w:tblPrEx>
          <w:tblCellMar>
            <w:top w:w="0" w:type="dxa"/>
            <w:left w:w="108" w:type="dxa"/>
            <w:bottom w:w="0" w:type="dxa"/>
            <w:right w:w="108" w:type="dxa"/>
          </w:tblCellMar>
        </w:tblPrEx>
        <w:tc>
          <w:tcPr>
            <w:tcW w:w="1664" w:type="pct"/>
            <w:gridSpan w:val="2"/>
          </w:tcPr>
          <w:p w14:paraId="3FB5EE6F">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Observations</w:t>
            </w:r>
          </w:p>
        </w:tc>
        <w:tc>
          <w:tcPr>
            <w:tcW w:w="3096" w:type="dxa"/>
            <w:gridSpan w:val="2"/>
            <w:vAlign w:val="top"/>
          </w:tcPr>
          <w:p w14:paraId="4188FB28">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11,303</w:t>
            </w:r>
          </w:p>
        </w:tc>
        <w:tc>
          <w:tcPr>
            <w:tcW w:w="3100" w:type="dxa"/>
            <w:gridSpan w:val="3"/>
            <w:vAlign w:val="top"/>
          </w:tcPr>
          <w:p w14:paraId="3F17F76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11,303</w:t>
            </w:r>
          </w:p>
        </w:tc>
      </w:tr>
      <w:tr w14:paraId="5080E0E2">
        <w:tblPrEx>
          <w:tblCellMar>
            <w:top w:w="0" w:type="dxa"/>
            <w:left w:w="108" w:type="dxa"/>
            <w:bottom w:w="0" w:type="dxa"/>
            <w:right w:w="108" w:type="dxa"/>
          </w:tblCellMar>
        </w:tblPrEx>
        <w:tc>
          <w:tcPr>
            <w:tcW w:w="1664" w:type="pct"/>
            <w:gridSpan w:val="2"/>
            <w:tcBorders>
              <w:bottom w:val="single" w:color="auto" w:sz="4" w:space="0"/>
            </w:tcBorders>
          </w:tcPr>
          <w:p w14:paraId="376E5EC1">
            <w:pPr>
              <w:shd w:val="clear" w:color="auto" w:fill="FFFFFF"/>
              <w:spacing w:before="100" w:beforeAutospacing="1" w:after="100" w:afterAutospacing="1" w:line="240" w:lineRule="exact"/>
              <w:jc w:val="center"/>
              <w:rPr>
                <w:rFonts w:hint="default" w:ascii="Times New Roman" w:hAnsi="Times New Roman" w:cs="Times New Roman"/>
                <w:i/>
                <w:iCs/>
                <w:sz w:val="16"/>
                <w:szCs w:val="16"/>
              </w:rPr>
            </w:pPr>
            <w:r>
              <w:rPr>
                <w:rFonts w:hint="default" w:ascii="Times New Roman" w:hAnsi="Times New Roman" w:cs="Times New Roman"/>
                <w:i/>
                <w:iCs/>
                <w:sz w:val="16"/>
                <w:szCs w:val="16"/>
              </w:rPr>
              <w:t>R-squared</w:t>
            </w:r>
          </w:p>
        </w:tc>
        <w:tc>
          <w:tcPr>
            <w:tcW w:w="3096" w:type="dxa"/>
            <w:gridSpan w:val="2"/>
            <w:tcBorders>
              <w:bottom w:val="single" w:color="auto" w:sz="4" w:space="0"/>
            </w:tcBorders>
            <w:vAlign w:val="top"/>
          </w:tcPr>
          <w:p w14:paraId="2035DD45">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0.291</w:t>
            </w:r>
          </w:p>
        </w:tc>
        <w:tc>
          <w:tcPr>
            <w:tcW w:w="3100" w:type="dxa"/>
            <w:gridSpan w:val="3"/>
            <w:tcBorders>
              <w:bottom w:val="single" w:color="auto" w:sz="4" w:space="0"/>
            </w:tcBorders>
            <w:vAlign w:val="top"/>
          </w:tcPr>
          <w:p w14:paraId="4D765AA9">
            <w:pPr>
              <w:shd w:val="clear" w:color="auto" w:fill="FFFFFF"/>
              <w:spacing w:before="100" w:beforeAutospacing="1" w:after="100" w:afterAutospacing="1" w:line="240" w:lineRule="exact"/>
              <w:jc w:val="center"/>
              <w:rPr>
                <w:rFonts w:hint="default" w:ascii="Times New Roman" w:hAnsi="Times New Roman" w:cs="Times New Roman"/>
                <w:sz w:val="16"/>
                <w:szCs w:val="16"/>
              </w:rPr>
            </w:pPr>
            <w:r>
              <w:rPr>
                <w:rFonts w:hint="default" w:ascii="Times New Roman" w:hAnsi="Times New Roman" w:cs="Times New Roman"/>
                <w:sz w:val="16"/>
                <w:szCs w:val="16"/>
              </w:rPr>
              <w:t>0.298</w:t>
            </w:r>
          </w:p>
        </w:tc>
      </w:tr>
    </w:tbl>
    <w:p w14:paraId="4638E133">
      <w:pPr>
        <w:jc w:val="center"/>
        <w:rPr>
          <w:rFonts w:hint="eastAsia"/>
        </w:rPr>
      </w:pPr>
    </w:p>
    <w:p w14:paraId="047EF528">
      <w:pPr>
        <w:rPr>
          <w:rFonts w:hint="eastAsia"/>
        </w:rPr>
      </w:pPr>
      <w:r>
        <w:rPr>
          <w:rFonts w:hint="eastAsia"/>
        </w:rPr>
        <w:br w:type="page"/>
      </w:r>
      <w:bookmarkStart w:id="0" w:name="_GoBack"/>
      <w:bookmarkEnd w:id="0"/>
    </w:p>
    <w:p w14:paraId="56906D51">
      <w:pPr>
        <w:ind w:firstLine="420" w:firstLineChars="200"/>
        <w:rPr>
          <w:rFonts w:eastAsia="黑体"/>
        </w:rPr>
      </w:pPr>
      <w:r>
        <w:rPr>
          <w:rFonts w:eastAsia="黑体"/>
        </w:rPr>
        <w:t>附录</w:t>
      </w:r>
      <w:r>
        <w:rPr>
          <w:rFonts w:hint="eastAsia" w:eastAsia="黑体"/>
          <w:lang w:val="en-US" w:eastAsia="zh-CN"/>
        </w:rPr>
        <w:t>2</w:t>
      </w:r>
      <w:r>
        <w:rPr>
          <w:rFonts w:hint="eastAsia" w:eastAsia="黑体"/>
        </w:rPr>
        <w:t>：基于Word</w:t>
      </w:r>
      <w:r>
        <w:rPr>
          <w:rFonts w:eastAsia="黑体"/>
        </w:rPr>
        <w:t>2</w:t>
      </w:r>
      <w:r>
        <w:rPr>
          <w:rFonts w:hint="eastAsia" w:eastAsia="黑体"/>
        </w:rPr>
        <w:t>vec技术生成新质生产力词典</w:t>
      </w:r>
    </w:p>
    <w:p w14:paraId="7DBE8EFE">
      <w:pPr>
        <w:ind w:firstLine="420" w:firstLineChars="200"/>
        <w:rPr>
          <w:rFonts w:eastAsia="黑体"/>
          <w:szCs w:val="21"/>
        </w:rPr>
      </w:pPr>
      <w:r>
        <w:rPr>
          <w:rFonts w:eastAsia="黑体"/>
          <w:szCs w:val="21"/>
        </w:rPr>
        <w:t>1.</w:t>
      </w:r>
      <w:r>
        <w:rPr>
          <w:rFonts w:hint="eastAsia" w:eastAsia="黑体"/>
          <w:szCs w:val="21"/>
        </w:rPr>
        <w:t>Word</w:t>
      </w:r>
      <w:r>
        <w:rPr>
          <w:rFonts w:eastAsia="黑体"/>
          <w:szCs w:val="21"/>
        </w:rPr>
        <w:t>2</w:t>
      </w:r>
      <w:r>
        <w:rPr>
          <w:rFonts w:hint="eastAsia" w:eastAsia="黑体"/>
          <w:szCs w:val="21"/>
        </w:rPr>
        <w:t>vec技术介绍</w:t>
      </w:r>
    </w:p>
    <w:p w14:paraId="1280ACEC">
      <w:pPr>
        <w:widowControl/>
        <w:spacing w:line="360" w:lineRule="exact"/>
        <w:ind w:firstLine="400" w:firstLineChars="200"/>
        <w:jc w:val="both"/>
        <w:rPr>
          <w:rFonts w:hint="eastAsia" w:ascii="Times New Roman" w:hAnsi="Times New Roman" w:eastAsia="宋体" w:cs="宋体"/>
          <w:color w:val="000000" w:themeColor="text1"/>
          <w:kern w:val="0"/>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词嵌入（Word Embedding）是指将维数为所有词的数量的高维空间嵌入到低维连续向量空间的技术。通过词嵌入技术，可以将语映射成低维连续向量空间中的向量，通过向量之间的距离和位置来表示文档中词语的上下文、语法和语义的相似性以及与其他词语的关系。Word2vec是常用的词嵌入技术，可以通过训练使神经网络更好地捕捉到词语的上下文信息，从而将每个词语映射成更低维度、稠密且包含更多语义信息的向量（Mikolov等，2013）。Word2vec技术包括CBOW（Continuous Bag-of Words Model）模型和Skip-gram（Continuous Skip-gram Model）模型两种训练方法。CBOW模型认为每个词语都是由相邻的词语决定的，其中心思想为给定某个词语的上下文，通过训练好的模型预测出这个词语的生成概率。而Skip-gram模型恰好相反，Skip-gram模型认为每个词语决定了相邻的词语，其中心思想为给定某个词，通过训练好的模型预测出该词上下文中各个词的生成概率。为简化流程，以便理解，假设给定训练数据为“科技提高韧性”。首先采用独热（One-hot）编码得到大小为3的语料库以及与语料库中的词一一对应的3个3维词向量，分别为：科技=[1，0，0]；提高=[0，1，0]；韧性=[0，0，1]。当采用CBOW模型进行训练时，3维词向量[1，0，0]和[0，0，1]作为模型的输入，经过中间层降低维度，然后经过输出层输出1个同样是3维的向量，包含了1个概率，该概率代表着当前词与输入词一同出现在采样窗口的概率大小。当采用Skip-gram模型进行训练时，3维词向量[0，1，0]作为模型的输入，经过隐藏层降低维度，然后经过输出层输出2个同样是3维的向量，包含了2个概率，每一个概率代表着当前词与输入词一同出现在采样窗口的概率大小。</w:t>
      </w:r>
    </w:p>
    <w:p w14:paraId="6D769CF1">
      <w:pPr>
        <w:widowControl/>
        <w:spacing w:line="360" w:lineRule="exact"/>
        <w:ind w:firstLine="400" w:firstLineChars="200"/>
        <w:jc w:val="both"/>
        <w:rPr>
          <w:rFonts w:hint="eastAsia" w:ascii="Times New Roman" w:hAnsi="Times New Roman" w:eastAsia="宋体" w:cs="宋体"/>
          <w:color w:val="000000" w:themeColor="text1"/>
          <w:kern w:val="0"/>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2.训练Word2vec模型</w:t>
      </w:r>
    </w:p>
    <w:p w14:paraId="7A6FC721">
      <w:pPr>
        <w:widowControl/>
        <w:spacing w:line="360" w:lineRule="exact"/>
        <w:ind w:firstLine="400" w:firstLineChars="200"/>
        <w:jc w:val="both"/>
        <w:rPr>
          <w:rFonts w:hint="eastAsia" w:ascii="Times New Roman" w:hAnsi="Times New Roman" w:eastAsia="宋体" w:cs="宋体"/>
          <w:color w:val="000000" w:themeColor="text1"/>
          <w:kern w:val="0"/>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我们采用Python中的gensim工具包来训练Word2vec模型，具体参数设定如下：（1）window size=5：该参数用来确定上下文窗口的最大值，默认值为5，即Word2vec模型可以截取中心词左侧5个词语和右侧5个词语。（2）size=300：该参数用于指定词语向量的维数，当size越大且有足够的训练集时，模型的训练效果越高，该值一般在几十至几百之间。参照Li等（2021）我们将Size设定为300。（3）iter=5：该参数用于设定迭代次数，默认值为5。（4）min_count=5：该参数设定对字典做截断的阈值，我们将该参数设定为5，即忽略在语料库中出现次数少于5次的词语。（5）hs=1：该参数选择学习算法，我们将该参数设定为1，即选择Hierarchical Softmax方法。（6）sg=1：对Word2vec两个模型的选择。如果是0，为CBOW模型，是1则是Skip-gram模型。我们选择sg=1，即Skip-gram模型。</w:t>
      </w:r>
    </w:p>
    <w:p w14:paraId="2D372750">
      <w:pPr>
        <w:widowControl/>
        <w:spacing w:line="360" w:lineRule="exact"/>
        <w:ind w:firstLine="400" w:firstLineChars="200"/>
        <w:jc w:val="both"/>
        <w:rPr>
          <w:rFonts w:hint="eastAsia" w:ascii="Times New Roman" w:hAnsi="Times New Roman" w:eastAsia="宋体" w:cs="宋体"/>
          <w:color w:val="000000" w:themeColor="text1"/>
          <w:kern w:val="0"/>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3.生成词典</w:t>
      </w:r>
    </w:p>
    <w:p w14:paraId="37EBF850">
      <w:pPr>
        <w:widowControl/>
        <w:spacing w:line="360" w:lineRule="exact"/>
        <w:ind w:firstLine="400" w:firstLineChars="200"/>
        <w:jc w:val="both"/>
        <w:rPr>
          <w:rFonts w:hint="eastAsia" w:ascii="Times New Roman" w:hAnsi="Times New Roman" w:eastAsia="宋体" w:cs="宋体"/>
          <w:color w:val="000000" w:themeColor="text1"/>
          <w:kern w:val="0"/>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为了准确衡量新质生产力的本质特征与研究内涵，本文追溯了新质生产力的提出来源。习近平总书记在2023年9月考察黑龙江期间首次提出“加快形成新质生产力”，在中央经济工作会议上和中央政治局第十一次集体学习时，对发展新质生产力的一系列重大理论和实践问题进行了系统阐述，为推动高质量发展提供了科学指引。今年全国两会期间，“加快发展新质生产力”被写入政府工作报告。因此，本文在中国政府网（https://www.gov.cn/）手工搜索了相关新闻报告文本，就习近平总书记提出的新质生产力的这四个官方媒体的新闻报道文本人工选取了54个种子词。上述提到的官方媒体报道网址如下：</w:t>
      </w:r>
    </w:p>
    <w:p w14:paraId="72A1DD24">
      <w:pPr>
        <w:widowControl/>
        <w:spacing w:line="360" w:lineRule="exact"/>
        <w:ind w:firstLine="400" w:firstLineChars="200"/>
        <w:jc w:val="both"/>
        <w:rPr>
          <w:rFonts w:hint="eastAsia" w:ascii="Times New Roman" w:hAnsi="Times New Roman" w:eastAsia="宋体" w:cs="宋体"/>
          <w:color w:val="000000" w:themeColor="text1"/>
          <w:kern w:val="0"/>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习近平总书记在黑龙江考察时第一次提出新质生产力：</w:t>
      </w:r>
      <w:r>
        <w:rPr>
          <w:rFonts w:hint="eastAsia" w:ascii="Times New Roman" w:hAnsi="Times New Roman" w:eastAsia="宋体" w:cs="宋体"/>
          <w:color w:val="000000" w:themeColor="text1"/>
          <w:kern w:val="0"/>
          <w:sz w:val="20"/>
          <w:szCs w:val="20"/>
          <w14:textFill>
            <w14:solidFill>
              <w14:schemeClr w14:val="tx1"/>
            </w14:solidFill>
          </w14:textFill>
        </w:rPr>
        <w:fldChar w:fldCharType="begin"/>
      </w:r>
      <w:r>
        <w:rPr>
          <w:rFonts w:hint="eastAsia" w:ascii="Times New Roman" w:hAnsi="Times New Roman" w:eastAsia="宋体" w:cs="宋体"/>
          <w:color w:val="000000" w:themeColor="text1"/>
          <w:kern w:val="0"/>
          <w:sz w:val="20"/>
          <w:szCs w:val="20"/>
          <w14:textFill>
            <w14:solidFill>
              <w14:schemeClr w14:val="tx1"/>
            </w14:solidFill>
          </w14:textFill>
        </w:rPr>
        <w:instrText xml:space="preserve"> HYPERLINK "https://www.gov.cn/yaowen/liebiao/202309/content_6903032.htm" </w:instrText>
      </w:r>
      <w:r>
        <w:rPr>
          <w:rFonts w:hint="eastAsia" w:ascii="Times New Roman" w:hAnsi="Times New Roman" w:eastAsia="宋体" w:cs="宋体"/>
          <w:color w:val="000000" w:themeColor="text1"/>
          <w:kern w:val="0"/>
          <w:sz w:val="20"/>
          <w:szCs w:val="20"/>
          <w14:textFill>
            <w14:solidFill>
              <w14:schemeClr w14:val="tx1"/>
            </w14:solidFill>
          </w14:textFill>
        </w:rPr>
        <w:fldChar w:fldCharType="separate"/>
      </w:r>
      <w:r>
        <w:rPr>
          <w:rFonts w:hint="eastAsia" w:ascii="Times New Roman" w:hAnsi="Times New Roman" w:eastAsia="宋体" w:cs="宋体"/>
          <w:color w:val="000000" w:themeColor="text1"/>
          <w:kern w:val="0"/>
          <w:sz w:val="20"/>
          <w:szCs w:val="20"/>
          <w14:textFill>
            <w14:solidFill>
              <w14:schemeClr w14:val="tx1"/>
            </w14:solidFill>
          </w14:textFill>
        </w:rPr>
        <w:t>https://www.gov.cn/yaowen/liebiao/202309/content_6903032.htm</w:t>
      </w:r>
      <w:r>
        <w:rPr>
          <w:rFonts w:hint="eastAsia" w:ascii="Times New Roman" w:hAnsi="Times New Roman" w:eastAsia="宋体" w:cs="宋体"/>
          <w:color w:val="000000" w:themeColor="text1"/>
          <w:kern w:val="0"/>
          <w:sz w:val="20"/>
          <w:szCs w:val="20"/>
          <w14:textFill>
            <w14:solidFill>
              <w14:schemeClr w14:val="tx1"/>
            </w14:solidFill>
          </w14:textFill>
        </w:rPr>
        <w:fldChar w:fldCharType="end"/>
      </w:r>
    </w:p>
    <w:p w14:paraId="46ADA43D">
      <w:pPr>
        <w:widowControl/>
        <w:spacing w:line="360" w:lineRule="exact"/>
        <w:ind w:firstLine="400" w:firstLineChars="200"/>
        <w:jc w:val="both"/>
        <w:rPr>
          <w:rFonts w:hint="eastAsia" w:ascii="Times New Roman" w:hAnsi="Times New Roman" w:eastAsia="宋体" w:cs="宋体"/>
          <w:color w:val="000000" w:themeColor="text1"/>
          <w:kern w:val="0"/>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关于2023年国民经济和社会发展计划执行情况与2024年国民经济和社会发展计划草案的报告：</w:t>
      </w:r>
    </w:p>
    <w:p w14:paraId="0E82A33C">
      <w:pPr>
        <w:widowControl/>
        <w:spacing w:line="360" w:lineRule="exact"/>
        <w:ind w:firstLine="400" w:firstLineChars="200"/>
        <w:jc w:val="both"/>
        <w:rPr>
          <w:rFonts w:hint="eastAsia" w:ascii="Times New Roman" w:hAnsi="Times New Roman" w:eastAsia="宋体" w:cs="宋体"/>
          <w:color w:val="000000" w:themeColor="text1"/>
          <w:kern w:val="0"/>
          <w:sz w:val="20"/>
          <w:szCs w:val="20"/>
          <w:lang w:val="en-US" w:eastAsia="zh-CN"/>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fldChar w:fldCharType="begin"/>
      </w:r>
      <w:r>
        <w:rPr>
          <w:rFonts w:hint="eastAsia" w:ascii="Times New Roman" w:hAnsi="Times New Roman" w:eastAsia="宋体" w:cs="宋体"/>
          <w:color w:val="000000" w:themeColor="text1"/>
          <w:kern w:val="0"/>
          <w:sz w:val="20"/>
          <w:szCs w:val="20"/>
          <w14:textFill>
            <w14:solidFill>
              <w14:schemeClr w14:val="tx1"/>
            </w14:solidFill>
          </w14:textFill>
        </w:rPr>
        <w:instrText xml:space="preserve"> HYPERLINK "https://www.gov.cn/yaowen/liebiao/202403/content_6939276.htm" </w:instrText>
      </w:r>
      <w:r>
        <w:rPr>
          <w:rFonts w:hint="eastAsia" w:ascii="Times New Roman" w:hAnsi="Times New Roman" w:eastAsia="宋体" w:cs="宋体"/>
          <w:color w:val="000000" w:themeColor="text1"/>
          <w:kern w:val="0"/>
          <w:sz w:val="20"/>
          <w:szCs w:val="20"/>
          <w14:textFill>
            <w14:solidFill>
              <w14:schemeClr w14:val="tx1"/>
            </w14:solidFill>
          </w14:textFill>
        </w:rPr>
        <w:fldChar w:fldCharType="separate"/>
      </w:r>
      <w:r>
        <w:rPr>
          <w:rFonts w:hint="eastAsia" w:ascii="Times New Roman" w:hAnsi="Times New Roman" w:eastAsia="宋体" w:cs="宋体"/>
          <w:color w:val="000000" w:themeColor="text1"/>
          <w:kern w:val="0"/>
          <w:sz w:val="20"/>
          <w:szCs w:val="20"/>
          <w14:textFill>
            <w14:solidFill>
              <w14:schemeClr w14:val="tx1"/>
            </w14:solidFill>
          </w14:textFill>
        </w:rPr>
        <w:t>https://www.gov.cn/yaowen/liebiao/202403/content_6939276.htm</w:t>
      </w:r>
      <w:r>
        <w:rPr>
          <w:rFonts w:hint="eastAsia" w:ascii="Times New Roman" w:hAnsi="Times New Roman" w:eastAsia="宋体" w:cs="宋体"/>
          <w:color w:val="000000" w:themeColor="text1"/>
          <w:kern w:val="0"/>
          <w:sz w:val="20"/>
          <w:szCs w:val="20"/>
          <w14:textFill>
            <w14:solidFill>
              <w14:schemeClr w14:val="tx1"/>
            </w14:solidFill>
          </w14:textFill>
        </w:rPr>
        <w:fldChar w:fldCharType="end"/>
      </w:r>
      <w:r>
        <w:rPr>
          <w:rFonts w:hint="eastAsia" w:ascii="Times New Roman" w:hAnsi="Times New Roman" w:eastAsia="宋体" w:cs="宋体"/>
          <w:color w:val="000000" w:themeColor="text1"/>
          <w:kern w:val="0"/>
          <w:sz w:val="20"/>
          <w:szCs w:val="20"/>
          <w:lang w:val="en-US" w:eastAsia="zh-CN"/>
          <w14:textFill>
            <w14:solidFill>
              <w14:schemeClr w14:val="tx1"/>
            </w14:solidFill>
          </w14:textFill>
        </w:rPr>
        <w:t>l</w:t>
      </w:r>
    </w:p>
    <w:p w14:paraId="44BCFDED">
      <w:pPr>
        <w:widowControl/>
        <w:spacing w:line="360" w:lineRule="exact"/>
        <w:ind w:firstLine="400" w:firstLineChars="200"/>
        <w:jc w:val="both"/>
        <w:rPr>
          <w:rFonts w:hint="eastAsia" w:ascii="Times New Roman" w:hAnsi="Times New Roman" w:eastAsia="宋体" w:cs="宋体"/>
          <w:color w:val="000000" w:themeColor="text1"/>
          <w:kern w:val="0"/>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2024中央经济工作会议：</w:t>
      </w:r>
    </w:p>
    <w:p w14:paraId="216651BB">
      <w:pPr>
        <w:widowControl/>
        <w:spacing w:line="360" w:lineRule="exact"/>
        <w:ind w:firstLine="400" w:firstLineChars="200"/>
        <w:jc w:val="both"/>
        <w:rPr>
          <w:rFonts w:hint="eastAsia" w:ascii="Times New Roman" w:hAnsi="Times New Roman" w:eastAsia="宋体" w:cs="宋体"/>
          <w:color w:val="000000" w:themeColor="text1"/>
          <w:kern w:val="0"/>
          <w:sz w:val="20"/>
          <w:szCs w:val="20"/>
          <w:lang w:val="en-US" w:eastAsia="zh-CN"/>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fldChar w:fldCharType="begin"/>
      </w:r>
      <w:r>
        <w:rPr>
          <w:rFonts w:hint="eastAsia" w:ascii="Times New Roman" w:hAnsi="Times New Roman" w:eastAsia="宋体" w:cs="宋体"/>
          <w:color w:val="000000" w:themeColor="text1"/>
          <w:kern w:val="0"/>
          <w:sz w:val="20"/>
          <w:szCs w:val="20"/>
          <w14:textFill>
            <w14:solidFill>
              <w14:schemeClr w14:val="tx1"/>
            </w14:solidFill>
          </w14:textFill>
        </w:rPr>
        <w:instrText xml:space="preserve"> HYPERLINK "https://www.gov.cn/yaowen/liebiao/202312/content_6919834.htm" </w:instrText>
      </w:r>
      <w:r>
        <w:rPr>
          <w:rFonts w:hint="eastAsia" w:ascii="Times New Roman" w:hAnsi="Times New Roman" w:eastAsia="宋体" w:cs="宋体"/>
          <w:color w:val="000000" w:themeColor="text1"/>
          <w:kern w:val="0"/>
          <w:sz w:val="20"/>
          <w:szCs w:val="20"/>
          <w14:textFill>
            <w14:solidFill>
              <w14:schemeClr w14:val="tx1"/>
            </w14:solidFill>
          </w14:textFill>
        </w:rPr>
        <w:fldChar w:fldCharType="separate"/>
      </w:r>
      <w:r>
        <w:rPr>
          <w:rFonts w:hint="eastAsia" w:ascii="Times New Roman" w:hAnsi="Times New Roman" w:eastAsia="宋体" w:cs="宋体"/>
          <w:color w:val="000000" w:themeColor="text1"/>
          <w:kern w:val="0"/>
          <w:sz w:val="20"/>
          <w:szCs w:val="20"/>
          <w14:textFill>
            <w14:solidFill>
              <w14:schemeClr w14:val="tx1"/>
            </w14:solidFill>
          </w14:textFill>
        </w:rPr>
        <w:t>https://www.gov.cn/yaowen/liebiao/202312/content_6919834.htm</w:t>
      </w:r>
      <w:r>
        <w:rPr>
          <w:rFonts w:hint="eastAsia" w:ascii="Times New Roman" w:hAnsi="Times New Roman" w:eastAsia="宋体" w:cs="宋体"/>
          <w:color w:val="000000" w:themeColor="text1"/>
          <w:kern w:val="0"/>
          <w:sz w:val="20"/>
          <w:szCs w:val="20"/>
          <w14:textFill>
            <w14:solidFill>
              <w14:schemeClr w14:val="tx1"/>
            </w14:solidFill>
          </w14:textFill>
        </w:rPr>
        <w:fldChar w:fldCharType="end"/>
      </w:r>
      <w:r>
        <w:rPr>
          <w:rFonts w:hint="eastAsia" w:ascii="Times New Roman" w:hAnsi="Times New Roman" w:eastAsia="宋体" w:cs="宋体"/>
          <w:color w:val="000000" w:themeColor="text1"/>
          <w:kern w:val="0"/>
          <w:sz w:val="20"/>
          <w:szCs w:val="20"/>
          <w:lang w:val="en-US" w:eastAsia="zh-CN"/>
          <w14:textFill>
            <w14:solidFill>
              <w14:schemeClr w14:val="tx1"/>
            </w14:solidFill>
          </w14:textFill>
        </w:rPr>
        <w:t>l</w:t>
      </w:r>
    </w:p>
    <w:p w14:paraId="6D5A243C">
      <w:pPr>
        <w:widowControl/>
        <w:spacing w:line="360" w:lineRule="exact"/>
        <w:ind w:left="399" w:leftChars="190" w:firstLine="0" w:firstLineChars="0"/>
        <w:jc w:val="left"/>
        <w:rPr>
          <w:rFonts w:hint="eastAsia" w:ascii="Times New Roman" w:hAnsi="Times New Roman" w:eastAsia="宋体" w:cs="宋体"/>
          <w:color w:val="000000" w:themeColor="text1"/>
          <w:kern w:val="0"/>
          <w:sz w:val="20"/>
          <w:szCs w:val="20"/>
          <w:lang w:val="en-US" w:eastAsia="zh-CN"/>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2024中央政治局第十一次集体学习：</w:t>
      </w:r>
      <w:r>
        <w:rPr>
          <w:rFonts w:hint="eastAsia" w:ascii="Times New Roman" w:hAnsi="Times New Roman" w:eastAsia="宋体" w:cs="宋体"/>
          <w:color w:val="000000" w:themeColor="text1"/>
          <w:kern w:val="0"/>
          <w:sz w:val="20"/>
          <w:szCs w:val="20"/>
          <w14:textFill>
            <w14:solidFill>
              <w14:schemeClr w14:val="tx1"/>
            </w14:solidFill>
          </w14:textFill>
        </w:rPr>
        <w:fldChar w:fldCharType="begin"/>
      </w:r>
      <w:r>
        <w:rPr>
          <w:rFonts w:hint="eastAsia" w:ascii="Times New Roman" w:hAnsi="Times New Roman" w:eastAsia="宋体" w:cs="宋体"/>
          <w:color w:val="000000" w:themeColor="text1"/>
          <w:kern w:val="0"/>
          <w:sz w:val="20"/>
          <w:szCs w:val="20"/>
          <w14:textFill>
            <w14:solidFill>
              <w14:schemeClr w14:val="tx1"/>
            </w14:solidFill>
          </w14:textFill>
        </w:rPr>
        <w:instrText xml:space="preserve"> HYPERLINK "https://www.gov.cn/yaowen/liebiao/202402/content_6929446.htm" </w:instrText>
      </w:r>
      <w:r>
        <w:rPr>
          <w:rFonts w:hint="eastAsia" w:ascii="Times New Roman" w:hAnsi="Times New Roman" w:eastAsia="宋体" w:cs="宋体"/>
          <w:color w:val="000000" w:themeColor="text1"/>
          <w:kern w:val="0"/>
          <w:sz w:val="20"/>
          <w:szCs w:val="20"/>
          <w14:textFill>
            <w14:solidFill>
              <w14:schemeClr w14:val="tx1"/>
            </w14:solidFill>
          </w14:textFill>
        </w:rPr>
        <w:fldChar w:fldCharType="separate"/>
      </w:r>
      <w:r>
        <w:rPr>
          <w:rFonts w:hint="eastAsia" w:ascii="Times New Roman" w:hAnsi="Times New Roman" w:eastAsia="宋体" w:cs="宋体"/>
          <w:color w:val="000000" w:themeColor="text1"/>
          <w:kern w:val="0"/>
          <w:sz w:val="20"/>
          <w:szCs w:val="20"/>
          <w14:textFill>
            <w14:solidFill>
              <w14:schemeClr w14:val="tx1"/>
            </w14:solidFill>
          </w14:textFill>
        </w:rPr>
        <w:t>https://www.gov.cn/yaowen/liebiao/202402/content_6929446.htm</w:t>
      </w:r>
      <w:r>
        <w:rPr>
          <w:rFonts w:hint="eastAsia" w:ascii="Times New Roman" w:hAnsi="Times New Roman" w:eastAsia="宋体" w:cs="宋体"/>
          <w:color w:val="000000" w:themeColor="text1"/>
          <w:kern w:val="0"/>
          <w:sz w:val="20"/>
          <w:szCs w:val="20"/>
          <w14:textFill>
            <w14:solidFill>
              <w14:schemeClr w14:val="tx1"/>
            </w14:solidFill>
          </w14:textFill>
        </w:rPr>
        <w:fldChar w:fldCharType="end"/>
      </w:r>
      <w:r>
        <w:rPr>
          <w:rFonts w:hint="eastAsia" w:ascii="Times New Roman" w:hAnsi="Times New Roman" w:eastAsia="宋体" w:cs="宋体"/>
          <w:color w:val="000000" w:themeColor="text1"/>
          <w:kern w:val="0"/>
          <w:sz w:val="20"/>
          <w:szCs w:val="20"/>
          <w:lang w:val="en-US" w:eastAsia="zh-CN"/>
          <w14:textFill>
            <w14:solidFill>
              <w14:schemeClr w14:val="tx1"/>
            </w14:solidFill>
          </w14:textFill>
        </w:rPr>
        <w:t>l</w:t>
      </w:r>
    </w:p>
    <w:p w14:paraId="362CFF91">
      <w:pPr>
        <w:widowControl/>
        <w:spacing w:line="360" w:lineRule="exact"/>
        <w:ind w:firstLine="400" w:firstLineChars="200"/>
        <w:jc w:val="both"/>
        <w:rPr>
          <w:rFonts w:hint="eastAsia" w:ascii="Times New Roman" w:hAnsi="Times New Roman" w:eastAsia="宋体" w:cs="宋体"/>
          <w:color w:val="000000" w:themeColor="text1"/>
          <w:kern w:val="0"/>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2024政府工作报告：</w:t>
      </w:r>
    </w:p>
    <w:p w14:paraId="77553B8F">
      <w:pPr>
        <w:widowControl/>
        <w:spacing w:line="360" w:lineRule="exact"/>
        <w:ind w:firstLine="400" w:firstLineChars="200"/>
        <w:jc w:val="both"/>
        <w:rPr>
          <w:rFonts w:hint="eastAsia" w:ascii="Times New Roman" w:hAnsi="Times New Roman" w:eastAsia="宋体" w:cs="宋体"/>
          <w:color w:val="000000" w:themeColor="text1"/>
          <w:kern w:val="0"/>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fldChar w:fldCharType="begin"/>
      </w:r>
      <w:r>
        <w:rPr>
          <w:rFonts w:hint="eastAsia" w:ascii="Times New Roman" w:hAnsi="Times New Roman" w:eastAsia="宋体" w:cs="宋体"/>
          <w:color w:val="000000" w:themeColor="text1"/>
          <w:kern w:val="0"/>
          <w:sz w:val="20"/>
          <w:szCs w:val="20"/>
          <w14:textFill>
            <w14:solidFill>
              <w14:schemeClr w14:val="tx1"/>
            </w14:solidFill>
          </w14:textFill>
        </w:rPr>
        <w:instrText xml:space="preserve"> HYPERLINK "https://www.gov.cn/gongbao/2024/issue_11246/202403/content_6941846.html" </w:instrText>
      </w:r>
      <w:r>
        <w:rPr>
          <w:rFonts w:hint="eastAsia" w:ascii="Times New Roman" w:hAnsi="Times New Roman" w:eastAsia="宋体" w:cs="宋体"/>
          <w:color w:val="000000" w:themeColor="text1"/>
          <w:kern w:val="0"/>
          <w:sz w:val="20"/>
          <w:szCs w:val="20"/>
          <w14:textFill>
            <w14:solidFill>
              <w14:schemeClr w14:val="tx1"/>
            </w14:solidFill>
          </w14:textFill>
        </w:rPr>
        <w:fldChar w:fldCharType="separate"/>
      </w:r>
      <w:r>
        <w:rPr>
          <w:rFonts w:hint="eastAsia" w:ascii="Times New Roman" w:hAnsi="Times New Roman" w:eastAsia="宋体" w:cs="宋体"/>
          <w:color w:val="000000" w:themeColor="text1"/>
          <w:kern w:val="0"/>
          <w:sz w:val="20"/>
          <w:szCs w:val="20"/>
          <w14:textFill>
            <w14:solidFill>
              <w14:schemeClr w14:val="tx1"/>
            </w14:solidFill>
          </w14:textFill>
        </w:rPr>
        <w:t>https://www.gov.cn/gongbao/2024/issue_11246/202403/content_6941846.html</w:t>
      </w:r>
      <w:r>
        <w:rPr>
          <w:rFonts w:hint="eastAsia" w:ascii="Times New Roman" w:hAnsi="Times New Roman" w:eastAsia="宋体" w:cs="宋体"/>
          <w:color w:val="000000" w:themeColor="text1"/>
          <w:kern w:val="0"/>
          <w:sz w:val="20"/>
          <w:szCs w:val="20"/>
          <w14:textFill>
            <w14:solidFill>
              <w14:schemeClr w14:val="tx1"/>
            </w14:solidFill>
          </w14:textFill>
        </w:rPr>
        <w:fldChar w:fldCharType="end"/>
      </w:r>
    </w:p>
    <w:p w14:paraId="1BDACDA5">
      <w:pPr>
        <w:widowControl/>
        <w:spacing w:line="360" w:lineRule="exact"/>
        <w:ind w:firstLine="400" w:firstLineChars="200"/>
        <w:jc w:val="both"/>
        <w:rPr>
          <w:rFonts w:hint="eastAsia" w:ascii="Times New Roman" w:hAnsi="Times New Roman" w:eastAsia="宋体" w:cs="宋体"/>
          <w:color w:val="000000" w:themeColor="text1"/>
          <w:kern w:val="0"/>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随后，本文参考Li等（2021），使用Word2vec技术，采用Skip-gram模型，将年报文本材料中的词语作为语料进行训练。根据种子词与输出词语之间的余弦相似度，针对每个种子词筛选出10个与该种子词语义程度最相近的词语。然后，将重复词语、与新质生产力不相关的词语以及词频过低的词语剔除，最终共获得74个词语作为新质生产力词表。具体词典如附录表</w:t>
      </w:r>
      <w:r>
        <w:rPr>
          <w:rFonts w:hint="eastAsia" w:ascii="Times New Roman" w:hAnsi="Times New Roman" w:eastAsia="宋体" w:cs="宋体"/>
          <w:color w:val="000000" w:themeColor="text1"/>
          <w:kern w:val="0"/>
          <w:sz w:val="20"/>
          <w:szCs w:val="20"/>
          <w:lang w:val="en-US" w:eastAsia="zh-CN"/>
          <w14:textFill>
            <w14:solidFill>
              <w14:schemeClr w14:val="tx1"/>
            </w14:solidFill>
          </w14:textFill>
        </w:rPr>
        <w:t>7</w:t>
      </w:r>
      <w:r>
        <w:rPr>
          <w:rFonts w:hint="eastAsia" w:ascii="Times New Roman" w:hAnsi="Times New Roman" w:eastAsia="宋体" w:cs="宋体"/>
          <w:color w:val="000000" w:themeColor="text1"/>
          <w:kern w:val="0"/>
          <w:sz w:val="20"/>
          <w:szCs w:val="20"/>
          <w14:textFill>
            <w14:solidFill>
              <w14:schemeClr w14:val="tx1"/>
            </w14:solidFill>
          </w14:textFill>
        </w:rPr>
        <w:t>所示。</w:t>
      </w:r>
    </w:p>
    <w:p w14:paraId="340FED9C">
      <w:pPr>
        <w:tabs>
          <w:tab w:val="center" w:pos="4111"/>
        </w:tabs>
        <w:jc w:val="center"/>
        <w:rPr>
          <w:rFonts w:eastAsia="楷体"/>
          <w:sz w:val="18"/>
          <w:szCs w:val="18"/>
        </w:rPr>
      </w:pPr>
      <w:r>
        <w:rPr>
          <w:rFonts w:hint="eastAsia" w:eastAsia="楷体"/>
          <w:sz w:val="18"/>
          <w:szCs w:val="18"/>
        </w:rPr>
        <w:t>附录表</w:t>
      </w:r>
      <w:r>
        <w:rPr>
          <w:rFonts w:hint="eastAsia" w:eastAsia="楷体"/>
          <w:sz w:val="18"/>
          <w:szCs w:val="18"/>
          <w:lang w:val="en-US" w:eastAsia="zh-CN"/>
        </w:rPr>
        <w:t>7</w:t>
      </w:r>
      <w:r>
        <w:rPr>
          <w:rFonts w:eastAsia="楷体"/>
          <w:sz w:val="18"/>
          <w:szCs w:val="18"/>
        </w:rPr>
        <w:t xml:space="preserve">  </w:t>
      </w:r>
      <w:r>
        <w:rPr>
          <w:rFonts w:hint="eastAsia" w:eastAsia="楷体"/>
          <w:sz w:val="18"/>
          <w:szCs w:val="18"/>
        </w:rPr>
        <w:t>新质生产力词表</w:t>
      </w:r>
    </w:p>
    <w:tbl>
      <w:tblPr>
        <w:tblStyle w:val="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14:paraId="4DF967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621B5C20">
            <w:pPr>
              <w:tabs>
                <w:tab w:val="center" w:pos="4111"/>
              </w:tabs>
              <w:jc w:val="center"/>
              <w:rPr>
                <w:rFonts w:eastAsia="楷体"/>
                <w:sz w:val="18"/>
                <w:szCs w:val="18"/>
              </w:rPr>
            </w:pPr>
            <w:r>
              <w:rPr>
                <w:sz w:val="18"/>
                <w:szCs w:val="18"/>
              </w:rPr>
              <w:t>新质生产力</w:t>
            </w:r>
          </w:p>
        </w:tc>
        <w:tc>
          <w:tcPr>
            <w:tcW w:w="1659" w:type="dxa"/>
          </w:tcPr>
          <w:p w14:paraId="4EAA2B63">
            <w:pPr>
              <w:tabs>
                <w:tab w:val="center" w:pos="4111"/>
              </w:tabs>
              <w:jc w:val="center"/>
              <w:rPr>
                <w:sz w:val="18"/>
                <w:szCs w:val="18"/>
              </w:rPr>
            </w:pPr>
            <w:r>
              <w:rPr>
                <w:sz w:val="18"/>
                <w:szCs w:val="18"/>
              </w:rPr>
              <w:t>基础研究</w:t>
            </w:r>
          </w:p>
        </w:tc>
        <w:tc>
          <w:tcPr>
            <w:tcW w:w="1659" w:type="dxa"/>
          </w:tcPr>
          <w:p w14:paraId="714F6727">
            <w:pPr>
              <w:tabs>
                <w:tab w:val="center" w:pos="4111"/>
              </w:tabs>
              <w:jc w:val="center"/>
              <w:rPr>
                <w:sz w:val="18"/>
                <w:szCs w:val="18"/>
              </w:rPr>
            </w:pPr>
            <w:r>
              <w:rPr>
                <w:sz w:val="18"/>
                <w:szCs w:val="18"/>
              </w:rPr>
              <w:t>科技成果转化</w:t>
            </w:r>
          </w:p>
        </w:tc>
        <w:tc>
          <w:tcPr>
            <w:tcW w:w="1659" w:type="dxa"/>
          </w:tcPr>
          <w:p w14:paraId="0E353C7B">
            <w:pPr>
              <w:tabs>
                <w:tab w:val="center" w:pos="4111"/>
              </w:tabs>
              <w:jc w:val="center"/>
              <w:rPr>
                <w:sz w:val="18"/>
                <w:szCs w:val="18"/>
              </w:rPr>
            </w:pPr>
            <w:r>
              <w:rPr>
                <w:sz w:val="18"/>
                <w:szCs w:val="18"/>
              </w:rPr>
              <w:t>商业航天</w:t>
            </w:r>
          </w:p>
        </w:tc>
        <w:tc>
          <w:tcPr>
            <w:tcW w:w="1660" w:type="dxa"/>
          </w:tcPr>
          <w:p w14:paraId="2B5DF128">
            <w:pPr>
              <w:tabs>
                <w:tab w:val="center" w:pos="4111"/>
              </w:tabs>
              <w:jc w:val="center"/>
              <w:rPr>
                <w:sz w:val="18"/>
                <w:szCs w:val="18"/>
              </w:rPr>
            </w:pPr>
            <w:r>
              <w:rPr>
                <w:sz w:val="18"/>
                <w:szCs w:val="18"/>
              </w:rPr>
              <w:t>生命科学</w:t>
            </w:r>
          </w:p>
        </w:tc>
      </w:tr>
      <w:tr w14:paraId="451662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4005BB0">
            <w:pPr>
              <w:tabs>
                <w:tab w:val="center" w:pos="4111"/>
              </w:tabs>
              <w:jc w:val="center"/>
              <w:rPr>
                <w:sz w:val="18"/>
                <w:szCs w:val="18"/>
              </w:rPr>
            </w:pPr>
            <w:r>
              <w:rPr>
                <w:sz w:val="18"/>
                <w:szCs w:val="18"/>
              </w:rPr>
              <w:t>高质量发展</w:t>
            </w:r>
          </w:p>
        </w:tc>
        <w:tc>
          <w:tcPr>
            <w:tcW w:w="1659" w:type="dxa"/>
          </w:tcPr>
          <w:p w14:paraId="4CCA7283">
            <w:pPr>
              <w:tabs>
                <w:tab w:val="center" w:pos="4111"/>
              </w:tabs>
              <w:jc w:val="center"/>
              <w:rPr>
                <w:sz w:val="18"/>
                <w:szCs w:val="18"/>
              </w:rPr>
            </w:pPr>
            <w:r>
              <w:rPr>
                <w:sz w:val="18"/>
                <w:szCs w:val="18"/>
              </w:rPr>
              <w:t>颠覆性技术</w:t>
            </w:r>
          </w:p>
        </w:tc>
        <w:tc>
          <w:tcPr>
            <w:tcW w:w="1659" w:type="dxa"/>
          </w:tcPr>
          <w:p w14:paraId="0D97E3EF">
            <w:pPr>
              <w:tabs>
                <w:tab w:val="center" w:pos="4111"/>
              </w:tabs>
              <w:jc w:val="center"/>
              <w:rPr>
                <w:sz w:val="18"/>
                <w:szCs w:val="18"/>
              </w:rPr>
            </w:pPr>
            <w:r>
              <w:rPr>
                <w:sz w:val="18"/>
                <w:szCs w:val="18"/>
              </w:rPr>
              <w:t>产业转型</w:t>
            </w:r>
          </w:p>
        </w:tc>
        <w:tc>
          <w:tcPr>
            <w:tcW w:w="1659" w:type="dxa"/>
          </w:tcPr>
          <w:p w14:paraId="17100139">
            <w:pPr>
              <w:tabs>
                <w:tab w:val="center" w:pos="4111"/>
              </w:tabs>
              <w:jc w:val="center"/>
              <w:rPr>
                <w:sz w:val="18"/>
                <w:szCs w:val="18"/>
              </w:rPr>
            </w:pPr>
            <w:r>
              <w:rPr>
                <w:sz w:val="18"/>
                <w:szCs w:val="18"/>
              </w:rPr>
              <w:t>新材料</w:t>
            </w:r>
          </w:p>
        </w:tc>
        <w:tc>
          <w:tcPr>
            <w:tcW w:w="1660" w:type="dxa"/>
          </w:tcPr>
          <w:p w14:paraId="5C0BA06D">
            <w:pPr>
              <w:tabs>
                <w:tab w:val="center" w:pos="4111"/>
              </w:tabs>
              <w:jc w:val="center"/>
              <w:rPr>
                <w:sz w:val="18"/>
                <w:szCs w:val="18"/>
              </w:rPr>
            </w:pPr>
            <w:r>
              <w:rPr>
                <w:sz w:val="18"/>
                <w:szCs w:val="18"/>
              </w:rPr>
              <w:t>人工智能</w:t>
            </w:r>
          </w:p>
        </w:tc>
      </w:tr>
      <w:tr w14:paraId="2090B1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06D50C20">
            <w:pPr>
              <w:tabs>
                <w:tab w:val="center" w:pos="4111"/>
              </w:tabs>
              <w:jc w:val="center"/>
              <w:rPr>
                <w:sz w:val="18"/>
                <w:szCs w:val="18"/>
              </w:rPr>
            </w:pPr>
            <w:r>
              <w:rPr>
                <w:sz w:val="18"/>
                <w:szCs w:val="18"/>
              </w:rPr>
              <w:t>科技创新</w:t>
            </w:r>
          </w:p>
        </w:tc>
        <w:tc>
          <w:tcPr>
            <w:tcW w:w="1659" w:type="dxa"/>
          </w:tcPr>
          <w:p w14:paraId="363EE9B6">
            <w:pPr>
              <w:tabs>
                <w:tab w:val="center" w:pos="4111"/>
              </w:tabs>
              <w:jc w:val="center"/>
              <w:rPr>
                <w:sz w:val="18"/>
                <w:szCs w:val="18"/>
              </w:rPr>
            </w:pPr>
            <w:r>
              <w:rPr>
                <w:sz w:val="18"/>
                <w:szCs w:val="18"/>
              </w:rPr>
              <w:t>前沿技术研究</w:t>
            </w:r>
          </w:p>
        </w:tc>
        <w:tc>
          <w:tcPr>
            <w:tcW w:w="1659" w:type="dxa"/>
          </w:tcPr>
          <w:p w14:paraId="2698CCE7">
            <w:pPr>
              <w:tabs>
                <w:tab w:val="center" w:pos="4111"/>
              </w:tabs>
              <w:jc w:val="center"/>
              <w:rPr>
                <w:sz w:val="18"/>
                <w:szCs w:val="18"/>
              </w:rPr>
            </w:pPr>
            <w:r>
              <w:rPr>
                <w:sz w:val="18"/>
                <w:szCs w:val="18"/>
              </w:rPr>
              <w:t>优化升级</w:t>
            </w:r>
          </w:p>
        </w:tc>
        <w:tc>
          <w:tcPr>
            <w:tcW w:w="1659" w:type="dxa"/>
          </w:tcPr>
          <w:p w14:paraId="4EF96EF7">
            <w:pPr>
              <w:tabs>
                <w:tab w:val="center" w:pos="4111"/>
              </w:tabs>
              <w:jc w:val="center"/>
              <w:rPr>
                <w:sz w:val="18"/>
                <w:szCs w:val="18"/>
              </w:rPr>
            </w:pPr>
            <w:r>
              <w:rPr>
                <w:sz w:val="18"/>
                <w:szCs w:val="18"/>
              </w:rPr>
              <w:t>创新药</w:t>
            </w:r>
          </w:p>
        </w:tc>
        <w:tc>
          <w:tcPr>
            <w:tcW w:w="1660" w:type="dxa"/>
          </w:tcPr>
          <w:p w14:paraId="5222EAA6">
            <w:pPr>
              <w:tabs>
                <w:tab w:val="center" w:pos="4111"/>
              </w:tabs>
              <w:jc w:val="center"/>
              <w:rPr>
                <w:sz w:val="18"/>
                <w:szCs w:val="18"/>
              </w:rPr>
            </w:pPr>
            <w:r>
              <w:rPr>
                <w:sz w:val="18"/>
                <w:szCs w:val="18"/>
              </w:rPr>
              <w:t>核聚变</w:t>
            </w:r>
          </w:p>
        </w:tc>
      </w:tr>
      <w:tr w14:paraId="4FF1A2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6A04DAD4">
            <w:pPr>
              <w:tabs>
                <w:tab w:val="center" w:pos="4111"/>
              </w:tabs>
              <w:jc w:val="center"/>
              <w:rPr>
                <w:sz w:val="18"/>
                <w:szCs w:val="18"/>
              </w:rPr>
            </w:pPr>
            <w:r>
              <w:rPr>
                <w:sz w:val="18"/>
                <w:szCs w:val="18"/>
              </w:rPr>
              <w:t>技术创新</w:t>
            </w:r>
          </w:p>
        </w:tc>
        <w:tc>
          <w:tcPr>
            <w:tcW w:w="1659" w:type="dxa"/>
          </w:tcPr>
          <w:p w14:paraId="574BEBE7">
            <w:pPr>
              <w:tabs>
                <w:tab w:val="center" w:pos="4111"/>
              </w:tabs>
              <w:jc w:val="center"/>
              <w:rPr>
                <w:sz w:val="18"/>
                <w:szCs w:val="18"/>
              </w:rPr>
            </w:pPr>
            <w:r>
              <w:rPr>
                <w:sz w:val="18"/>
                <w:szCs w:val="18"/>
              </w:rPr>
              <w:t>应用基础研究</w:t>
            </w:r>
          </w:p>
        </w:tc>
        <w:tc>
          <w:tcPr>
            <w:tcW w:w="1659" w:type="dxa"/>
          </w:tcPr>
          <w:p w14:paraId="16A5E48C">
            <w:pPr>
              <w:tabs>
                <w:tab w:val="center" w:pos="4111"/>
              </w:tabs>
              <w:jc w:val="center"/>
              <w:rPr>
                <w:sz w:val="18"/>
                <w:szCs w:val="18"/>
              </w:rPr>
            </w:pPr>
            <w:r>
              <w:rPr>
                <w:sz w:val="18"/>
                <w:szCs w:val="18"/>
              </w:rPr>
              <w:t>提质降本</w:t>
            </w:r>
          </w:p>
        </w:tc>
        <w:tc>
          <w:tcPr>
            <w:tcW w:w="1659" w:type="dxa"/>
          </w:tcPr>
          <w:p w14:paraId="753D8A59">
            <w:pPr>
              <w:tabs>
                <w:tab w:val="center" w:pos="4111"/>
              </w:tabs>
              <w:jc w:val="center"/>
              <w:rPr>
                <w:sz w:val="18"/>
                <w:szCs w:val="18"/>
              </w:rPr>
            </w:pPr>
            <w:r>
              <w:rPr>
                <w:sz w:val="18"/>
                <w:szCs w:val="18"/>
              </w:rPr>
              <w:t>低空经济</w:t>
            </w:r>
          </w:p>
        </w:tc>
        <w:tc>
          <w:tcPr>
            <w:tcW w:w="1660" w:type="dxa"/>
          </w:tcPr>
          <w:p w14:paraId="54F18113">
            <w:pPr>
              <w:tabs>
                <w:tab w:val="center" w:pos="4111"/>
              </w:tabs>
              <w:jc w:val="center"/>
              <w:rPr>
                <w:sz w:val="18"/>
                <w:szCs w:val="18"/>
              </w:rPr>
            </w:pPr>
            <w:r>
              <w:rPr>
                <w:sz w:val="18"/>
                <w:szCs w:val="18"/>
              </w:rPr>
              <w:t>氢能</w:t>
            </w:r>
          </w:p>
        </w:tc>
      </w:tr>
      <w:tr w14:paraId="738119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03FE5CDA">
            <w:pPr>
              <w:tabs>
                <w:tab w:val="center" w:pos="4111"/>
              </w:tabs>
              <w:jc w:val="center"/>
              <w:rPr>
                <w:sz w:val="18"/>
                <w:szCs w:val="18"/>
              </w:rPr>
            </w:pPr>
            <w:r>
              <w:rPr>
                <w:sz w:val="18"/>
                <w:szCs w:val="18"/>
              </w:rPr>
              <w:t>创新链</w:t>
            </w:r>
          </w:p>
        </w:tc>
        <w:tc>
          <w:tcPr>
            <w:tcW w:w="1659" w:type="dxa"/>
          </w:tcPr>
          <w:p w14:paraId="503CBF48">
            <w:pPr>
              <w:tabs>
                <w:tab w:val="center" w:pos="4111"/>
              </w:tabs>
              <w:jc w:val="center"/>
              <w:rPr>
                <w:sz w:val="18"/>
                <w:szCs w:val="18"/>
              </w:rPr>
            </w:pPr>
            <w:r>
              <w:rPr>
                <w:sz w:val="18"/>
                <w:szCs w:val="18"/>
              </w:rPr>
              <w:t>清洁能源</w:t>
            </w:r>
          </w:p>
        </w:tc>
        <w:tc>
          <w:tcPr>
            <w:tcW w:w="1659" w:type="dxa"/>
          </w:tcPr>
          <w:p w14:paraId="45830DD0">
            <w:pPr>
              <w:tabs>
                <w:tab w:val="center" w:pos="4111"/>
              </w:tabs>
              <w:jc w:val="center"/>
              <w:rPr>
                <w:sz w:val="18"/>
                <w:szCs w:val="18"/>
              </w:rPr>
            </w:pPr>
            <w:r>
              <w:rPr>
                <w:sz w:val="18"/>
                <w:szCs w:val="18"/>
              </w:rPr>
              <w:t>节能降碳</w:t>
            </w:r>
          </w:p>
        </w:tc>
        <w:tc>
          <w:tcPr>
            <w:tcW w:w="1659" w:type="dxa"/>
          </w:tcPr>
          <w:p w14:paraId="4FB5CA8A">
            <w:pPr>
              <w:tabs>
                <w:tab w:val="center" w:pos="4111"/>
              </w:tabs>
              <w:jc w:val="center"/>
              <w:rPr>
                <w:sz w:val="18"/>
                <w:szCs w:val="18"/>
              </w:rPr>
            </w:pPr>
            <w:r>
              <w:rPr>
                <w:sz w:val="18"/>
                <w:szCs w:val="18"/>
              </w:rPr>
              <w:t>高端医疗器械</w:t>
            </w:r>
          </w:p>
        </w:tc>
        <w:tc>
          <w:tcPr>
            <w:tcW w:w="1660" w:type="dxa"/>
          </w:tcPr>
          <w:p w14:paraId="0C27F224">
            <w:pPr>
              <w:tabs>
                <w:tab w:val="center" w:pos="4111"/>
              </w:tabs>
              <w:jc w:val="center"/>
              <w:rPr>
                <w:sz w:val="18"/>
                <w:szCs w:val="18"/>
              </w:rPr>
            </w:pPr>
            <w:r>
              <w:rPr>
                <w:sz w:val="18"/>
                <w:szCs w:val="18"/>
              </w:rPr>
              <w:t>数字技术</w:t>
            </w:r>
          </w:p>
        </w:tc>
      </w:tr>
      <w:tr w14:paraId="0AD89C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3AAA2C76">
            <w:pPr>
              <w:tabs>
                <w:tab w:val="center" w:pos="4111"/>
              </w:tabs>
              <w:jc w:val="center"/>
              <w:rPr>
                <w:sz w:val="18"/>
                <w:szCs w:val="18"/>
              </w:rPr>
            </w:pPr>
            <w:r>
              <w:rPr>
                <w:sz w:val="18"/>
                <w:szCs w:val="18"/>
              </w:rPr>
              <w:t>新型工业化</w:t>
            </w:r>
          </w:p>
        </w:tc>
        <w:tc>
          <w:tcPr>
            <w:tcW w:w="1659" w:type="dxa"/>
          </w:tcPr>
          <w:p w14:paraId="2D787BB7">
            <w:pPr>
              <w:tabs>
                <w:tab w:val="center" w:pos="4111"/>
              </w:tabs>
              <w:jc w:val="center"/>
              <w:rPr>
                <w:sz w:val="18"/>
                <w:szCs w:val="18"/>
              </w:rPr>
            </w:pPr>
            <w:r>
              <w:rPr>
                <w:sz w:val="18"/>
                <w:szCs w:val="18"/>
              </w:rPr>
              <w:t>储能</w:t>
            </w:r>
          </w:p>
        </w:tc>
        <w:tc>
          <w:tcPr>
            <w:tcW w:w="1659" w:type="dxa"/>
          </w:tcPr>
          <w:p w14:paraId="022EF4F3">
            <w:pPr>
              <w:tabs>
                <w:tab w:val="center" w:pos="4111"/>
              </w:tabs>
              <w:jc w:val="center"/>
              <w:rPr>
                <w:sz w:val="18"/>
                <w:szCs w:val="18"/>
              </w:rPr>
            </w:pPr>
            <w:r>
              <w:rPr>
                <w:sz w:val="18"/>
                <w:szCs w:val="18"/>
              </w:rPr>
              <w:t>节能</w:t>
            </w:r>
          </w:p>
        </w:tc>
        <w:tc>
          <w:tcPr>
            <w:tcW w:w="1659" w:type="dxa"/>
          </w:tcPr>
          <w:p w14:paraId="5E77BD1B">
            <w:pPr>
              <w:tabs>
                <w:tab w:val="center" w:pos="4111"/>
              </w:tabs>
              <w:jc w:val="center"/>
              <w:rPr>
                <w:sz w:val="18"/>
                <w:szCs w:val="18"/>
              </w:rPr>
            </w:pPr>
            <w:r>
              <w:rPr>
                <w:sz w:val="18"/>
                <w:szCs w:val="18"/>
              </w:rPr>
              <w:t>北斗规模应用</w:t>
            </w:r>
          </w:p>
        </w:tc>
        <w:tc>
          <w:tcPr>
            <w:tcW w:w="1660" w:type="dxa"/>
          </w:tcPr>
          <w:p w14:paraId="329EA2CF">
            <w:pPr>
              <w:tabs>
                <w:tab w:val="center" w:pos="4111"/>
              </w:tabs>
              <w:jc w:val="center"/>
              <w:rPr>
                <w:sz w:val="18"/>
                <w:szCs w:val="18"/>
              </w:rPr>
            </w:pPr>
            <w:r>
              <w:rPr>
                <w:sz w:val="18"/>
                <w:szCs w:val="18"/>
              </w:rPr>
              <w:t>数字经济</w:t>
            </w:r>
          </w:p>
        </w:tc>
      </w:tr>
      <w:tr w14:paraId="51523E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32ECD819">
            <w:pPr>
              <w:tabs>
                <w:tab w:val="center" w:pos="4111"/>
              </w:tabs>
              <w:jc w:val="center"/>
              <w:rPr>
                <w:sz w:val="18"/>
                <w:szCs w:val="18"/>
              </w:rPr>
            </w:pPr>
            <w:r>
              <w:rPr>
                <w:sz w:val="18"/>
                <w:szCs w:val="18"/>
              </w:rPr>
              <w:t>核心技术</w:t>
            </w:r>
          </w:p>
        </w:tc>
        <w:tc>
          <w:tcPr>
            <w:tcW w:w="1659" w:type="dxa"/>
          </w:tcPr>
          <w:p w14:paraId="432AF7D2">
            <w:pPr>
              <w:tabs>
                <w:tab w:val="center" w:pos="4111"/>
              </w:tabs>
              <w:jc w:val="center"/>
              <w:rPr>
                <w:sz w:val="18"/>
                <w:szCs w:val="18"/>
              </w:rPr>
            </w:pPr>
            <w:r>
              <w:rPr>
                <w:sz w:val="18"/>
                <w:szCs w:val="18"/>
              </w:rPr>
              <w:t>高原科学</w:t>
            </w:r>
          </w:p>
        </w:tc>
        <w:tc>
          <w:tcPr>
            <w:tcW w:w="1659" w:type="dxa"/>
          </w:tcPr>
          <w:p w14:paraId="62720ABB">
            <w:pPr>
              <w:tabs>
                <w:tab w:val="center" w:pos="4111"/>
              </w:tabs>
              <w:jc w:val="center"/>
              <w:rPr>
                <w:sz w:val="18"/>
                <w:szCs w:val="18"/>
              </w:rPr>
            </w:pPr>
            <w:r>
              <w:rPr>
                <w:sz w:val="18"/>
                <w:szCs w:val="18"/>
              </w:rPr>
              <w:t>智能化</w:t>
            </w:r>
          </w:p>
        </w:tc>
        <w:tc>
          <w:tcPr>
            <w:tcW w:w="1659" w:type="dxa"/>
          </w:tcPr>
          <w:p w14:paraId="4C1280CC">
            <w:pPr>
              <w:tabs>
                <w:tab w:val="center" w:pos="4111"/>
              </w:tabs>
              <w:jc w:val="center"/>
              <w:rPr>
                <w:sz w:val="18"/>
                <w:szCs w:val="18"/>
              </w:rPr>
            </w:pPr>
            <w:r>
              <w:rPr>
                <w:sz w:val="18"/>
                <w:szCs w:val="18"/>
              </w:rPr>
              <w:t>高端稀土</w:t>
            </w:r>
          </w:p>
        </w:tc>
        <w:tc>
          <w:tcPr>
            <w:tcW w:w="1660" w:type="dxa"/>
          </w:tcPr>
          <w:p w14:paraId="7CE3FC48">
            <w:pPr>
              <w:tabs>
                <w:tab w:val="center" w:pos="4111"/>
              </w:tabs>
              <w:jc w:val="center"/>
              <w:rPr>
                <w:sz w:val="18"/>
                <w:szCs w:val="18"/>
              </w:rPr>
            </w:pPr>
            <w:r>
              <w:rPr>
                <w:sz w:val="18"/>
                <w:szCs w:val="18"/>
              </w:rPr>
              <w:t>数字产业化</w:t>
            </w:r>
          </w:p>
        </w:tc>
      </w:tr>
      <w:tr w14:paraId="41BE3E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5B3E61D4">
            <w:pPr>
              <w:tabs>
                <w:tab w:val="center" w:pos="4111"/>
              </w:tabs>
              <w:jc w:val="center"/>
              <w:rPr>
                <w:sz w:val="18"/>
                <w:szCs w:val="18"/>
              </w:rPr>
            </w:pPr>
            <w:r>
              <w:rPr>
                <w:sz w:val="18"/>
                <w:szCs w:val="18"/>
              </w:rPr>
              <w:t>关键技术</w:t>
            </w:r>
          </w:p>
        </w:tc>
        <w:tc>
          <w:tcPr>
            <w:tcW w:w="1659" w:type="dxa"/>
          </w:tcPr>
          <w:p w14:paraId="033BFB8E">
            <w:pPr>
              <w:tabs>
                <w:tab w:val="center" w:pos="4111"/>
              </w:tabs>
              <w:jc w:val="center"/>
              <w:rPr>
                <w:sz w:val="18"/>
                <w:szCs w:val="18"/>
              </w:rPr>
            </w:pPr>
            <w:r>
              <w:rPr>
                <w:sz w:val="18"/>
                <w:szCs w:val="18"/>
              </w:rPr>
              <w:t>产学研用</w:t>
            </w:r>
          </w:p>
        </w:tc>
        <w:tc>
          <w:tcPr>
            <w:tcW w:w="1659" w:type="dxa"/>
          </w:tcPr>
          <w:p w14:paraId="2F2E1B87">
            <w:pPr>
              <w:tabs>
                <w:tab w:val="center" w:pos="4111"/>
              </w:tabs>
              <w:jc w:val="center"/>
              <w:rPr>
                <w:sz w:val="18"/>
                <w:szCs w:val="18"/>
              </w:rPr>
            </w:pPr>
            <w:r>
              <w:rPr>
                <w:sz w:val="18"/>
                <w:szCs w:val="18"/>
              </w:rPr>
              <w:t>生物制造</w:t>
            </w:r>
          </w:p>
        </w:tc>
        <w:tc>
          <w:tcPr>
            <w:tcW w:w="1659" w:type="dxa"/>
          </w:tcPr>
          <w:p w14:paraId="16E2D294">
            <w:pPr>
              <w:tabs>
                <w:tab w:val="center" w:pos="4111"/>
              </w:tabs>
              <w:jc w:val="center"/>
              <w:rPr>
                <w:sz w:val="18"/>
                <w:szCs w:val="18"/>
              </w:rPr>
            </w:pPr>
            <w:r>
              <w:rPr>
                <w:sz w:val="18"/>
                <w:szCs w:val="18"/>
              </w:rPr>
              <w:t>量子技术</w:t>
            </w:r>
          </w:p>
        </w:tc>
        <w:tc>
          <w:tcPr>
            <w:tcW w:w="1660" w:type="dxa"/>
          </w:tcPr>
          <w:p w14:paraId="16B53BA7">
            <w:pPr>
              <w:tabs>
                <w:tab w:val="center" w:pos="4111"/>
              </w:tabs>
              <w:jc w:val="center"/>
              <w:rPr>
                <w:sz w:val="18"/>
                <w:szCs w:val="18"/>
              </w:rPr>
            </w:pPr>
            <w:r>
              <w:rPr>
                <w:sz w:val="18"/>
                <w:szCs w:val="18"/>
              </w:rPr>
              <w:t>产业数字化</w:t>
            </w:r>
          </w:p>
        </w:tc>
      </w:tr>
      <w:tr w14:paraId="628DC9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3A7EDC9C">
            <w:pPr>
              <w:tabs>
                <w:tab w:val="center" w:pos="4111"/>
              </w:tabs>
              <w:jc w:val="center"/>
              <w:rPr>
                <w:sz w:val="18"/>
                <w:szCs w:val="18"/>
              </w:rPr>
            </w:pPr>
            <w:r>
              <w:rPr>
                <w:sz w:val="18"/>
                <w:szCs w:val="18"/>
              </w:rPr>
              <w:t>数字化转型</w:t>
            </w:r>
          </w:p>
        </w:tc>
        <w:tc>
          <w:tcPr>
            <w:tcW w:w="1659" w:type="dxa"/>
          </w:tcPr>
          <w:p w14:paraId="2FE22038">
            <w:pPr>
              <w:tabs>
                <w:tab w:val="center" w:pos="4111"/>
              </w:tabs>
              <w:jc w:val="center"/>
              <w:rPr>
                <w:sz w:val="18"/>
                <w:szCs w:val="18"/>
              </w:rPr>
            </w:pPr>
            <w:r>
              <w:rPr>
                <w:sz w:val="18"/>
                <w:szCs w:val="18"/>
              </w:rPr>
              <w:t>供应链韧性</w:t>
            </w:r>
          </w:p>
        </w:tc>
        <w:tc>
          <w:tcPr>
            <w:tcW w:w="1659" w:type="dxa"/>
          </w:tcPr>
          <w:p w14:paraId="10FACC21">
            <w:pPr>
              <w:tabs>
                <w:tab w:val="center" w:pos="4111"/>
              </w:tabs>
              <w:jc w:val="center"/>
              <w:rPr>
                <w:sz w:val="18"/>
                <w:szCs w:val="18"/>
              </w:rPr>
            </w:pPr>
            <w:r>
              <w:rPr>
                <w:sz w:val="18"/>
                <w:szCs w:val="18"/>
              </w:rPr>
              <w:t>大数据</w:t>
            </w:r>
          </w:p>
        </w:tc>
        <w:tc>
          <w:tcPr>
            <w:tcW w:w="1659" w:type="dxa"/>
          </w:tcPr>
          <w:p w14:paraId="0075C1EB">
            <w:pPr>
              <w:tabs>
                <w:tab w:val="center" w:pos="4111"/>
              </w:tabs>
              <w:jc w:val="center"/>
              <w:rPr>
                <w:sz w:val="18"/>
                <w:szCs w:val="18"/>
              </w:rPr>
            </w:pPr>
            <w:r>
              <w:rPr>
                <w:sz w:val="18"/>
                <w:szCs w:val="18"/>
              </w:rPr>
              <w:t>低碳</w:t>
            </w:r>
          </w:p>
        </w:tc>
        <w:tc>
          <w:tcPr>
            <w:tcW w:w="1660" w:type="dxa"/>
          </w:tcPr>
          <w:p w14:paraId="409D0320">
            <w:pPr>
              <w:tabs>
                <w:tab w:val="center" w:pos="4111"/>
              </w:tabs>
              <w:jc w:val="center"/>
              <w:rPr>
                <w:sz w:val="18"/>
                <w:szCs w:val="18"/>
              </w:rPr>
            </w:pPr>
            <w:r>
              <w:rPr>
                <w:sz w:val="18"/>
                <w:szCs w:val="18"/>
              </w:rPr>
              <w:t>产业链韧性</w:t>
            </w:r>
          </w:p>
        </w:tc>
      </w:tr>
      <w:tr w14:paraId="1C98D8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47DE79A">
            <w:pPr>
              <w:tabs>
                <w:tab w:val="center" w:pos="4111"/>
              </w:tabs>
              <w:jc w:val="center"/>
              <w:rPr>
                <w:sz w:val="18"/>
                <w:szCs w:val="18"/>
              </w:rPr>
            </w:pPr>
            <w:r>
              <w:rPr>
                <w:sz w:val="18"/>
                <w:szCs w:val="18"/>
              </w:rPr>
              <w:t>数字产业</w:t>
            </w:r>
          </w:p>
        </w:tc>
        <w:tc>
          <w:tcPr>
            <w:tcW w:w="1659" w:type="dxa"/>
          </w:tcPr>
          <w:p w14:paraId="1D2AFA48">
            <w:pPr>
              <w:tabs>
                <w:tab w:val="center" w:pos="4111"/>
              </w:tabs>
              <w:jc w:val="center"/>
              <w:rPr>
                <w:sz w:val="18"/>
                <w:szCs w:val="18"/>
              </w:rPr>
            </w:pPr>
            <w:r>
              <w:rPr>
                <w:sz w:val="18"/>
                <w:szCs w:val="18"/>
              </w:rPr>
              <w:t>绿色发展</w:t>
            </w:r>
          </w:p>
        </w:tc>
        <w:tc>
          <w:tcPr>
            <w:tcW w:w="1659" w:type="dxa"/>
          </w:tcPr>
          <w:p w14:paraId="14D04F09">
            <w:pPr>
              <w:tabs>
                <w:tab w:val="center" w:pos="4111"/>
              </w:tabs>
              <w:jc w:val="center"/>
              <w:rPr>
                <w:sz w:val="18"/>
                <w:szCs w:val="18"/>
              </w:rPr>
            </w:pPr>
            <w:r>
              <w:rPr>
                <w:sz w:val="18"/>
                <w:szCs w:val="18"/>
              </w:rPr>
              <w:t>工业互联网</w:t>
            </w:r>
          </w:p>
        </w:tc>
        <w:tc>
          <w:tcPr>
            <w:tcW w:w="1659" w:type="dxa"/>
          </w:tcPr>
          <w:p w14:paraId="1674CC90">
            <w:pPr>
              <w:tabs>
                <w:tab w:val="center" w:pos="4111"/>
              </w:tabs>
              <w:jc w:val="center"/>
              <w:rPr>
                <w:sz w:val="18"/>
                <w:szCs w:val="18"/>
              </w:rPr>
            </w:pPr>
            <w:r>
              <w:rPr>
                <w:sz w:val="18"/>
                <w:szCs w:val="18"/>
              </w:rPr>
              <w:t>氢能</w:t>
            </w:r>
          </w:p>
        </w:tc>
        <w:tc>
          <w:tcPr>
            <w:tcW w:w="1660" w:type="dxa"/>
          </w:tcPr>
          <w:p w14:paraId="19D85DF2">
            <w:pPr>
              <w:tabs>
                <w:tab w:val="center" w:pos="4111"/>
              </w:tabs>
              <w:jc w:val="center"/>
              <w:rPr>
                <w:sz w:val="18"/>
                <w:szCs w:val="18"/>
              </w:rPr>
            </w:pPr>
            <w:r>
              <w:rPr>
                <w:sz w:val="18"/>
                <w:szCs w:val="18"/>
              </w:rPr>
              <w:t>新材料</w:t>
            </w:r>
          </w:p>
        </w:tc>
      </w:tr>
      <w:tr w14:paraId="1FB502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2EA8C501">
            <w:pPr>
              <w:tabs>
                <w:tab w:val="center" w:pos="4111"/>
              </w:tabs>
              <w:jc w:val="center"/>
              <w:rPr>
                <w:sz w:val="18"/>
                <w:szCs w:val="18"/>
              </w:rPr>
            </w:pPr>
            <w:r>
              <w:rPr>
                <w:sz w:val="18"/>
                <w:szCs w:val="18"/>
              </w:rPr>
              <w:t>产业创新</w:t>
            </w:r>
          </w:p>
        </w:tc>
        <w:tc>
          <w:tcPr>
            <w:tcW w:w="1659" w:type="dxa"/>
          </w:tcPr>
          <w:p w14:paraId="1B9A8EBB">
            <w:pPr>
              <w:tabs>
                <w:tab w:val="center" w:pos="4111"/>
              </w:tabs>
              <w:jc w:val="center"/>
              <w:rPr>
                <w:sz w:val="18"/>
                <w:szCs w:val="18"/>
              </w:rPr>
            </w:pPr>
            <w:r>
              <w:rPr>
                <w:sz w:val="18"/>
                <w:szCs w:val="18"/>
              </w:rPr>
              <w:t>绿色转型</w:t>
            </w:r>
          </w:p>
        </w:tc>
        <w:tc>
          <w:tcPr>
            <w:tcW w:w="1659" w:type="dxa"/>
          </w:tcPr>
          <w:p w14:paraId="13626DD5">
            <w:pPr>
              <w:tabs>
                <w:tab w:val="center" w:pos="4111"/>
              </w:tabs>
              <w:jc w:val="center"/>
              <w:rPr>
                <w:sz w:val="18"/>
                <w:szCs w:val="18"/>
              </w:rPr>
            </w:pPr>
            <w:r>
              <w:rPr>
                <w:sz w:val="18"/>
                <w:szCs w:val="18"/>
              </w:rPr>
              <w:t>产业转型</w:t>
            </w:r>
          </w:p>
        </w:tc>
        <w:tc>
          <w:tcPr>
            <w:tcW w:w="1659" w:type="dxa"/>
          </w:tcPr>
          <w:p w14:paraId="421C4C4F">
            <w:pPr>
              <w:tabs>
                <w:tab w:val="center" w:pos="4111"/>
              </w:tabs>
              <w:jc w:val="center"/>
              <w:rPr>
                <w:sz w:val="18"/>
                <w:szCs w:val="18"/>
              </w:rPr>
            </w:pPr>
            <w:r>
              <w:rPr>
                <w:sz w:val="18"/>
                <w:szCs w:val="18"/>
              </w:rPr>
              <w:t>光伏</w:t>
            </w:r>
          </w:p>
        </w:tc>
        <w:tc>
          <w:tcPr>
            <w:tcW w:w="1660" w:type="dxa"/>
          </w:tcPr>
          <w:p w14:paraId="52A85AEC">
            <w:pPr>
              <w:tabs>
                <w:tab w:val="center" w:pos="4111"/>
              </w:tabs>
              <w:jc w:val="center"/>
              <w:rPr>
                <w:sz w:val="18"/>
                <w:szCs w:val="18"/>
              </w:rPr>
            </w:pPr>
            <w:r>
              <w:rPr>
                <w:sz w:val="18"/>
                <w:szCs w:val="18"/>
              </w:rPr>
              <w:t>再生能源</w:t>
            </w:r>
          </w:p>
        </w:tc>
      </w:tr>
      <w:tr w14:paraId="2A6525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E3FF23B">
            <w:pPr>
              <w:tabs>
                <w:tab w:val="center" w:pos="4111"/>
              </w:tabs>
              <w:jc w:val="center"/>
              <w:rPr>
                <w:sz w:val="18"/>
                <w:szCs w:val="18"/>
              </w:rPr>
            </w:pPr>
            <w:r>
              <w:rPr>
                <w:sz w:val="18"/>
                <w:szCs w:val="18"/>
              </w:rPr>
              <w:t>数智技术</w:t>
            </w:r>
          </w:p>
        </w:tc>
        <w:tc>
          <w:tcPr>
            <w:tcW w:w="1659" w:type="dxa"/>
          </w:tcPr>
          <w:p w14:paraId="763CB139">
            <w:pPr>
              <w:tabs>
                <w:tab w:val="center" w:pos="4111"/>
              </w:tabs>
              <w:jc w:val="center"/>
              <w:rPr>
                <w:sz w:val="18"/>
                <w:szCs w:val="18"/>
              </w:rPr>
            </w:pPr>
            <w:r>
              <w:rPr>
                <w:sz w:val="18"/>
                <w:szCs w:val="18"/>
              </w:rPr>
              <w:t>绿色能源</w:t>
            </w:r>
          </w:p>
        </w:tc>
        <w:tc>
          <w:tcPr>
            <w:tcW w:w="1659" w:type="dxa"/>
          </w:tcPr>
          <w:p w14:paraId="1167D836">
            <w:pPr>
              <w:tabs>
                <w:tab w:val="center" w:pos="4111"/>
              </w:tabs>
              <w:jc w:val="center"/>
              <w:rPr>
                <w:sz w:val="18"/>
                <w:szCs w:val="18"/>
              </w:rPr>
            </w:pPr>
            <w:r>
              <w:rPr>
                <w:sz w:val="18"/>
                <w:szCs w:val="18"/>
              </w:rPr>
              <w:t>产品开发</w:t>
            </w:r>
          </w:p>
        </w:tc>
        <w:tc>
          <w:tcPr>
            <w:tcW w:w="1659" w:type="dxa"/>
          </w:tcPr>
          <w:p w14:paraId="57DE56DF">
            <w:pPr>
              <w:tabs>
                <w:tab w:val="center" w:pos="4111"/>
              </w:tabs>
              <w:jc w:val="center"/>
              <w:rPr>
                <w:sz w:val="18"/>
                <w:szCs w:val="18"/>
              </w:rPr>
            </w:pPr>
            <w:r>
              <w:rPr>
                <w:sz w:val="18"/>
                <w:szCs w:val="18"/>
              </w:rPr>
              <w:t>新型产业</w:t>
            </w:r>
          </w:p>
        </w:tc>
        <w:tc>
          <w:tcPr>
            <w:tcW w:w="1660" w:type="dxa"/>
          </w:tcPr>
          <w:p w14:paraId="07B79F41">
            <w:pPr>
              <w:tabs>
                <w:tab w:val="center" w:pos="4111"/>
              </w:tabs>
              <w:jc w:val="center"/>
              <w:rPr>
                <w:sz w:val="18"/>
                <w:szCs w:val="18"/>
              </w:rPr>
            </w:pPr>
            <w:r>
              <w:rPr>
                <w:sz w:val="18"/>
                <w:szCs w:val="18"/>
              </w:rPr>
              <w:t>减排</w:t>
            </w:r>
          </w:p>
        </w:tc>
      </w:tr>
      <w:tr w14:paraId="149431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056A009A">
            <w:pPr>
              <w:tabs>
                <w:tab w:val="center" w:pos="4111"/>
              </w:tabs>
              <w:jc w:val="center"/>
              <w:rPr>
                <w:sz w:val="18"/>
                <w:szCs w:val="18"/>
              </w:rPr>
            </w:pPr>
            <w:r>
              <w:rPr>
                <w:sz w:val="18"/>
                <w:szCs w:val="18"/>
              </w:rPr>
              <w:t>绿色技术</w:t>
            </w:r>
          </w:p>
        </w:tc>
        <w:tc>
          <w:tcPr>
            <w:tcW w:w="1659" w:type="dxa"/>
          </w:tcPr>
          <w:p w14:paraId="4EA5D6B5">
            <w:pPr>
              <w:tabs>
                <w:tab w:val="center" w:pos="4111"/>
              </w:tabs>
              <w:jc w:val="center"/>
              <w:rPr>
                <w:sz w:val="18"/>
                <w:szCs w:val="18"/>
              </w:rPr>
            </w:pPr>
            <w:r>
              <w:rPr>
                <w:sz w:val="18"/>
                <w:szCs w:val="18"/>
              </w:rPr>
              <w:t>专精特新</w:t>
            </w:r>
          </w:p>
        </w:tc>
        <w:tc>
          <w:tcPr>
            <w:tcW w:w="1659" w:type="dxa"/>
          </w:tcPr>
          <w:p w14:paraId="4B2AB186">
            <w:pPr>
              <w:tabs>
                <w:tab w:val="center" w:pos="4111"/>
              </w:tabs>
              <w:jc w:val="center"/>
              <w:rPr>
                <w:sz w:val="18"/>
                <w:szCs w:val="18"/>
              </w:rPr>
            </w:pPr>
            <w:r>
              <w:rPr>
                <w:sz w:val="18"/>
                <w:szCs w:val="18"/>
              </w:rPr>
              <w:t>技术升级</w:t>
            </w:r>
          </w:p>
        </w:tc>
        <w:tc>
          <w:tcPr>
            <w:tcW w:w="1659" w:type="dxa"/>
          </w:tcPr>
          <w:p w14:paraId="3FE93E5E">
            <w:pPr>
              <w:tabs>
                <w:tab w:val="center" w:pos="4111"/>
              </w:tabs>
              <w:jc w:val="center"/>
              <w:rPr>
                <w:sz w:val="18"/>
                <w:szCs w:val="18"/>
              </w:rPr>
            </w:pPr>
            <w:r>
              <w:rPr>
                <w:sz w:val="18"/>
                <w:szCs w:val="18"/>
              </w:rPr>
              <w:t>产品升级</w:t>
            </w:r>
          </w:p>
        </w:tc>
        <w:tc>
          <w:tcPr>
            <w:tcW w:w="1660" w:type="dxa"/>
          </w:tcPr>
          <w:p w14:paraId="720A6A12">
            <w:pPr>
              <w:tabs>
                <w:tab w:val="center" w:pos="4111"/>
              </w:tabs>
              <w:jc w:val="center"/>
              <w:rPr>
                <w:sz w:val="18"/>
                <w:szCs w:val="18"/>
              </w:rPr>
            </w:pPr>
            <w:r>
              <w:rPr>
                <w:sz w:val="18"/>
                <w:szCs w:val="18"/>
              </w:rPr>
              <w:t>区块链</w:t>
            </w:r>
          </w:p>
        </w:tc>
      </w:tr>
      <w:tr w14:paraId="1C5ECA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142E34FB">
            <w:pPr>
              <w:tabs>
                <w:tab w:val="center" w:pos="4111"/>
              </w:tabs>
              <w:jc w:val="center"/>
              <w:rPr>
                <w:sz w:val="18"/>
                <w:szCs w:val="18"/>
              </w:rPr>
            </w:pPr>
            <w:r>
              <w:rPr>
                <w:sz w:val="18"/>
                <w:szCs w:val="18"/>
              </w:rPr>
              <w:t>高科技</w:t>
            </w:r>
          </w:p>
        </w:tc>
        <w:tc>
          <w:tcPr>
            <w:tcW w:w="1659" w:type="dxa"/>
          </w:tcPr>
          <w:p w14:paraId="4BB3412C">
            <w:pPr>
              <w:tabs>
                <w:tab w:val="center" w:pos="4111"/>
              </w:tabs>
              <w:jc w:val="center"/>
              <w:rPr>
                <w:sz w:val="18"/>
                <w:szCs w:val="18"/>
              </w:rPr>
            </w:pPr>
            <w:r>
              <w:rPr>
                <w:sz w:val="18"/>
                <w:szCs w:val="18"/>
              </w:rPr>
              <w:t>智能网联</w:t>
            </w:r>
          </w:p>
        </w:tc>
        <w:tc>
          <w:tcPr>
            <w:tcW w:w="1659" w:type="dxa"/>
          </w:tcPr>
          <w:p w14:paraId="36D81378">
            <w:pPr>
              <w:tabs>
                <w:tab w:val="center" w:pos="4111"/>
              </w:tabs>
              <w:jc w:val="center"/>
              <w:rPr>
                <w:sz w:val="18"/>
                <w:szCs w:val="18"/>
              </w:rPr>
            </w:pPr>
            <w:r>
              <w:rPr>
                <w:sz w:val="18"/>
                <w:szCs w:val="18"/>
              </w:rPr>
              <w:t>前沿科学</w:t>
            </w:r>
          </w:p>
        </w:tc>
        <w:tc>
          <w:tcPr>
            <w:tcW w:w="1659" w:type="dxa"/>
          </w:tcPr>
          <w:p w14:paraId="1A6FBE4F">
            <w:pPr>
              <w:tabs>
                <w:tab w:val="center" w:pos="4111"/>
              </w:tabs>
              <w:jc w:val="center"/>
              <w:rPr>
                <w:sz w:val="18"/>
                <w:szCs w:val="18"/>
              </w:rPr>
            </w:pPr>
            <w:r>
              <w:rPr>
                <w:sz w:val="18"/>
                <w:szCs w:val="18"/>
              </w:rPr>
              <w:t>降污</w:t>
            </w:r>
          </w:p>
        </w:tc>
        <w:tc>
          <w:tcPr>
            <w:tcW w:w="1660" w:type="dxa"/>
          </w:tcPr>
          <w:p w14:paraId="4BE49CC3">
            <w:pPr>
              <w:tabs>
                <w:tab w:val="center" w:pos="4111"/>
              </w:tabs>
              <w:jc w:val="center"/>
              <w:rPr>
                <w:sz w:val="18"/>
                <w:szCs w:val="18"/>
              </w:rPr>
            </w:pPr>
            <w:r>
              <w:rPr>
                <w:sz w:val="18"/>
                <w:szCs w:val="18"/>
              </w:rPr>
              <w:t>数据挖掘</w:t>
            </w:r>
          </w:p>
        </w:tc>
      </w:tr>
      <w:tr w14:paraId="183DC9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B8376D5">
            <w:pPr>
              <w:tabs>
                <w:tab w:val="center" w:pos="4111"/>
              </w:tabs>
              <w:jc w:val="center"/>
              <w:rPr>
                <w:sz w:val="18"/>
                <w:szCs w:val="18"/>
              </w:rPr>
            </w:pPr>
            <w:r>
              <w:rPr>
                <w:sz w:val="18"/>
                <w:szCs w:val="18"/>
              </w:rPr>
              <w:t>全要素生产率</w:t>
            </w:r>
          </w:p>
        </w:tc>
        <w:tc>
          <w:tcPr>
            <w:tcW w:w="1659" w:type="dxa"/>
          </w:tcPr>
          <w:p w14:paraId="7D72D68A">
            <w:pPr>
              <w:tabs>
                <w:tab w:val="center" w:pos="4111"/>
              </w:tabs>
              <w:jc w:val="center"/>
              <w:rPr>
                <w:sz w:val="18"/>
                <w:szCs w:val="18"/>
              </w:rPr>
            </w:pPr>
            <w:r>
              <w:rPr>
                <w:sz w:val="18"/>
                <w:szCs w:val="18"/>
              </w:rPr>
              <w:t>新能源</w:t>
            </w:r>
          </w:p>
        </w:tc>
        <w:tc>
          <w:tcPr>
            <w:tcW w:w="1659" w:type="dxa"/>
          </w:tcPr>
          <w:p w14:paraId="399D746E">
            <w:pPr>
              <w:tabs>
                <w:tab w:val="center" w:pos="4111"/>
              </w:tabs>
              <w:jc w:val="center"/>
              <w:rPr>
                <w:sz w:val="18"/>
                <w:szCs w:val="18"/>
              </w:rPr>
            </w:pPr>
            <w:r>
              <w:rPr>
                <w:sz w:val="18"/>
                <w:szCs w:val="18"/>
              </w:rPr>
              <w:t>减碳</w:t>
            </w:r>
          </w:p>
        </w:tc>
        <w:tc>
          <w:tcPr>
            <w:tcW w:w="1659" w:type="dxa"/>
          </w:tcPr>
          <w:p w14:paraId="68886305">
            <w:pPr>
              <w:tabs>
                <w:tab w:val="center" w:pos="4111"/>
              </w:tabs>
              <w:jc w:val="center"/>
              <w:rPr>
                <w:sz w:val="18"/>
                <w:szCs w:val="18"/>
              </w:rPr>
            </w:pPr>
            <w:r>
              <w:rPr>
                <w:sz w:val="18"/>
                <w:szCs w:val="18"/>
              </w:rPr>
              <w:t>控排</w:t>
            </w:r>
          </w:p>
        </w:tc>
        <w:tc>
          <w:tcPr>
            <w:tcW w:w="1660" w:type="dxa"/>
          </w:tcPr>
          <w:p w14:paraId="534BA675">
            <w:pPr>
              <w:tabs>
                <w:tab w:val="center" w:pos="4111"/>
              </w:tabs>
              <w:jc w:val="center"/>
              <w:rPr>
                <w:sz w:val="18"/>
                <w:szCs w:val="18"/>
              </w:rPr>
            </w:pPr>
          </w:p>
        </w:tc>
      </w:tr>
    </w:tbl>
    <w:p w14:paraId="29339202">
      <w:pPr>
        <w:jc w:val="cente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冬青黑体简体中文 W3">
    <w:altName w:val="黑体"/>
    <w:panose1 w:val="020B0300000000000000"/>
    <w:charset w:val="80"/>
    <w:family w:val="swiss"/>
    <w:pitch w:val="default"/>
    <w:sig w:usb0="00000000" w:usb1="00000000" w:usb2="00000016" w:usb3="00000000" w:csb0="00060007"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607ED"/>
    <w:rsid w:val="416F4653"/>
    <w:rsid w:val="59B607ED"/>
    <w:rsid w:val="5FEB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qFormat/>
    <w:uiPriority w:val="99"/>
    <w:rPr>
      <w:color w:val="0563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2515</Words>
  <Characters>4344</Characters>
  <Lines>0</Lines>
  <Paragraphs>0</Paragraphs>
  <TotalTime>0</TotalTime>
  <ScaleCrop>false</ScaleCrop>
  <LinksUpToDate>false</LinksUpToDate>
  <CharactersWithSpaces>4366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2025-08-25T13:25:00Z</dcterms:created>
  <dc:creator>wudin</dc:creator>
  <cp:lastModifiedBy>wudin</cp:lastModifiedBy>
  <dcterms:modified xsi:type="dcterms:W3CDTF">2025-08-27T12:28:25Z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0697243D65D34993AE351C87019AAD84_11</vt:lpwstr>
  </property>
  <property fmtid="{D5CDD505-2E9C-101B-9397-08002B2CF9AE}" pid="4" name="KSOTemplateDocerSaveRecord">
    <vt:lpwstr>eyJoZGlkIjoiOWEyNjlmNjIzMDBmMWQzODEzM2IyMzU1ZjQ2YTkyNzgiLCJ1c2VySWQiOiIzNTExMzkzODUifQ==</vt:lpwstr>
  </property>
</Properties>
</file>