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8B" w:rsidRDefault="008B6192">
      <w:pPr>
        <w:spacing w:line="300" w:lineRule="auto"/>
        <w:jc w:val="center"/>
        <w:rPr>
          <w:rFonts w:ascii="Times New Roman" w:eastAsia="仿宋" w:hAnsi="Times New Roman"/>
          <w:b/>
          <w:bCs/>
          <w:sz w:val="32"/>
          <w:szCs w:val="32"/>
        </w:rPr>
      </w:pPr>
      <w:r>
        <w:rPr>
          <w:rFonts w:ascii="Times New Roman" w:eastAsia="华文中宋" w:hAnsi="Times New Roman"/>
          <w:sz w:val="24"/>
        </w:rPr>
        <w:t>“</w:t>
      </w:r>
      <w:r>
        <w:rPr>
          <w:rFonts w:ascii="Times New Roman" w:eastAsia="华文中宋" w:hAnsi="华文中宋"/>
          <w:sz w:val="24"/>
        </w:rPr>
        <w:t>工商管理学科发展战略及十四五发展规划研究</w:t>
      </w:r>
      <w:r>
        <w:rPr>
          <w:rFonts w:ascii="Times New Roman" w:eastAsia="华文中宋" w:hAnsi="Times New Roman"/>
          <w:sz w:val="24"/>
        </w:rPr>
        <w:t>”</w:t>
      </w:r>
      <w:r>
        <w:rPr>
          <w:rFonts w:ascii="Times New Roman" w:eastAsia="华文中宋" w:hAnsi="华文中宋"/>
          <w:b/>
          <w:sz w:val="24"/>
        </w:rPr>
        <w:t>阶段成果分享（第</w:t>
      </w:r>
      <w:r>
        <w:rPr>
          <w:rFonts w:ascii="Times New Roman" w:eastAsia="华文中宋" w:hAnsi="Times New Roman" w:hint="eastAsia"/>
          <w:b/>
          <w:sz w:val="24"/>
        </w:rPr>
        <w:t>10</w:t>
      </w:r>
      <w:r>
        <w:rPr>
          <w:rFonts w:ascii="Times New Roman" w:eastAsia="华文中宋" w:hAnsi="华文中宋"/>
          <w:b/>
          <w:sz w:val="24"/>
        </w:rPr>
        <w:t>期）</w:t>
      </w:r>
    </w:p>
    <w:p w:rsidR="00AD368B" w:rsidRPr="00632B2F" w:rsidRDefault="00AD368B" w:rsidP="00632B2F">
      <w:pPr>
        <w:widowControl/>
        <w:spacing w:beforeLines="50" w:before="156" w:line="360" w:lineRule="auto"/>
        <w:jc w:val="left"/>
        <w:rPr>
          <w:rFonts w:ascii="楷体" w:eastAsia="楷体" w:hAnsi="楷体" w:cs="Arial"/>
          <w:color w:val="333333"/>
          <w:sz w:val="24"/>
          <w:szCs w:val="24"/>
          <w:shd w:val="clear" w:color="auto" w:fill="FFFFFF"/>
        </w:rPr>
      </w:pPr>
    </w:p>
    <w:p w:rsidR="00AD368B" w:rsidRDefault="008B6192">
      <w:pPr>
        <w:widowControl/>
        <w:rPr>
          <w:rFonts w:ascii="宋体" w:eastAsia="宋体" w:hAnsi="宋体" w:cs="Times New Roman"/>
          <w:b/>
          <w:kern w:val="0"/>
          <w:sz w:val="44"/>
          <w:szCs w:val="44"/>
        </w:rPr>
      </w:pPr>
      <w:r>
        <w:rPr>
          <w:rFonts w:ascii="Times New Roman" w:eastAsia="宋体" w:hAnsi="Times New Roman" w:hint="eastAsia"/>
          <w:b/>
          <w:sz w:val="28"/>
          <w:szCs w:val="28"/>
        </w:rPr>
        <w:t>本期主题：</w:t>
      </w:r>
      <w:r>
        <w:rPr>
          <w:rFonts w:ascii="Times New Roman" w:eastAsia="楷体" w:hAnsi="Times New Roman" w:cs="Times New Roman"/>
          <w:sz w:val="28"/>
          <w:szCs w:val="28"/>
        </w:rPr>
        <w:t>优先支持领域及若干重点课题凝练报告</w:t>
      </w:r>
      <w:r>
        <w:rPr>
          <w:rFonts w:ascii="Times New Roman" w:eastAsia="楷体" w:hAnsi="Times New Roman" w:cs="Times New Roman" w:hint="eastAsia"/>
          <w:sz w:val="28"/>
          <w:szCs w:val="28"/>
        </w:rPr>
        <w:t>（财务</w:t>
      </w:r>
      <w:r>
        <w:rPr>
          <w:rFonts w:ascii="Times New Roman" w:eastAsia="楷体" w:hAnsi="Times New Roman" w:cs="Times New Roman"/>
          <w:sz w:val="28"/>
          <w:szCs w:val="28"/>
        </w:rPr>
        <w:t>管理）</w:t>
      </w:r>
    </w:p>
    <w:p w:rsidR="00AD368B" w:rsidRDefault="00AD368B">
      <w:pPr>
        <w:widowControl/>
        <w:spacing w:beforeLines="50" w:before="156" w:line="360" w:lineRule="auto"/>
        <w:jc w:val="left"/>
        <w:rPr>
          <w:rFonts w:ascii="楷体" w:eastAsia="楷体" w:hAnsi="楷体" w:cs="Arial"/>
          <w:color w:val="333333"/>
          <w:sz w:val="24"/>
          <w:szCs w:val="24"/>
          <w:shd w:val="clear" w:color="auto" w:fill="FFFFFF"/>
        </w:rPr>
      </w:pPr>
    </w:p>
    <w:p w:rsidR="00AD368B" w:rsidRDefault="008B6192" w:rsidP="003365D1">
      <w:pPr>
        <w:ind w:firstLineChars="200" w:firstLine="482"/>
        <w:rPr>
          <w:rFonts w:ascii="Times New Roman" w:eastAsia="楷体" w:hAnsi="Times New Roman" w:cs="Times New Roman"/>
          <w:sz w:val="24"/>
          <w:szCs w:val="24"/>
        </w:rPr>
      </w:pPr>
      <w:r w:rsidRPr="003365D1">
        <w:rPr>
          <w:rFonts w:ascii="宋体" w:eastAsia="宋体" w:hAnsi="宋体" w:cs="Times New Roman" w:hint="eastAsia"/>
          <w:b/>
          <w:sz w:val="24"/>
          <w:szCs w:val="24"/>
        </w:rPr>
        <w:t>报告撰写</w:t>
      </w:r>
      <w:r w:rsidR="003365D1" w:rsidRPr="003365D1">
        <w:rPr>
          <w:rFonts w:ascii="宋体" w:eastAsia="宋体" w:hAnsi="宋体" w:cs="Times New Roman" w:hint="eastAsia"/>
          <w:b/>
          <w:sz w:val="24"/>
          <w:szCs w:val="24"/>
        </w:rPr>
        <w:t>人</w:t>
      </w:r>
      <w:r w:rsidRPr="003365D1">
        <w:rPr>
          <w:rFonts w:ascii="宋体" w:eastAsia="宋体" w:hAnsi="宋体" w:cs="Times New Roman" w:hint="eastAsia"/>
          <w:b/>
          <w:sz w:val="24"/>
          <w:szCs w:val="24"/>
        </w:rPr>
        <w:t>：</w:t>
      </w:r>
      <w:proofErr w:type="gramStart"/>
      <w:r w:rsidRPr="003365D1">
        <w:rPr>
          <w:rFonts w:ascii="Times New Roman" w:eastAsia="楷体" w:hAnsi="Times New Roman" w:cs="Times New Roman"/>
          <w:sz w:val="24"/>
          <w:szCs w:val="24"/>
        </w:rPr>
        <w:t>吴超鹏</w:t>
      </w:r>
      <w:proofErr w:type="gramEnd"/>
      <w:r w:rsidRPr="003365D1">
        <w:rPr>
          <w:rFonts w:ascii="Times New Roman" w:eastAsia="楷体" w:hAnsi="Times New Roman" w:cs="Times New Roman"/>
          <w:sz w:val="24"/>
          <w:szCs w:val="24"/>
        </w:rPr>
        <w:t>，厦门大学管理学院财务学系教授</w:t>
      </w:r>
      <w:r w:rsidR="003365D1">
        <w:rPr>
          <w:rFonts w:ascii="Times New Roman" w:eastAsia="楷体" w:hAnsi="Times New Roman" w:cs="Times New Roman" w:hint="eastAsia"/>
          <w:sz w:val="24"/>
          <w:szCs w:val="24"/>
        </w:rPr>
        <w:t>、</w:t>
      </w:r>
      <w:r w:rsidRPr="003365D1">
        <w:rPr>
          <w:rFonts w:ascii="Times New Roman" w:eastAsia="楷体" w:hAnsi="Times New Roman" w:cs="Times New Roman"/>
          <w:sz w:val="24"/>
          <w:szCs w:val="24"/>
        </w:rPr>
        <w:t>博士生导师，国家优秀青年科学基金获得者。现任</w:t>
      </w:r>
      <w:r w:rsidR="003365D1">
        <w:rPr>
          <w:rFonts w:ascii="Times New Roman" w:eastAsia="楷体" w:hAnsi="Times New Roman" w:cs="Times New Roman" w:hint="eastAsia"/>
          <w:sz w:val="24"/>
          <w:szCs w:val="24"/>
        </w:rPr>
        <w:t>厦门大学</w:t>
      </w:r>
      <w:r w:rsidRPr="003365D1">
        <w:rPr>
          <w:rFonts w:ascii="Times New Roman" w:eastAsia="楷体" w:hAnsi="Times New Roman" w:cs="Times New Roman"/>
          <w:sz w:val="24"/>
          <w:szCs w:val="24"/>
        </w:rPr>
        <w:t>管理学院副院长，中国管理现代化研究会理事及财务与会计专业委员会副主任委员</w:t>
      </w:r>
      <w:r w:rsidRPr="003365D1">
        <w:rPr>
          <w:rFonts w:ascii="Times New Roman" w:eastAsia="楷体" w:hAnsi="Times New Roman" w:cs="Times New Roman" w:hint="eastAsia"/>
          <w:sz w:val="24"/>
          <w:szCs w:val="24"/>
        </w:rPr>
        <w:t>。</w:t>
      </w:r>
    </w:p>
    <w:p w:rsidR="00632B2F" w:rsidRPr="003365D1" w:rsidRDefault="00632B2F" w:rsidP="00632B2F">
      <w:pPr>
        <w:rPr>
          <w:rFonts w:ascii="Times New Roman" w:eastAsia="楷体" w:hAnsi="Times New Roman" w:cs="Times New Roman" w:hint="eastAsia"/>
          <w:sz w:val="24"/>
          <w:szCs w:val="24"/>
        </w:rPr>
      </w:pPr>
    </w:p>
    <w:p w:rsidR="00AD368B" w:rsidRPr="003365D1" w:rsidRDefault="008B6192">
      <w:pPr>
        <w:widowControl/>
        <w:spacing w:beforeLines="50" w:before="156" w:line="360" w:lineRule="auto"/>
        <w:ind w:firstLineChars="200" w:firstLine="482"/>
        <w:jc w:val="left"/>
        <w:rPr>
          <w:rFonts w:ascii="宋体" w:eastAsia="宋体" w:hAnsi="宋体" w:cs="Times New Roman"/>
          <w:b/>
          <w:sz w:val="24"/>
          <w:szCs w:val="24"/>
        </w:rPr>
      </w:pPr>
      <w:r w:rsidRPr="003365D1">
        <w:rPr>
          <w:rFonts w:ascii="宋体" w:eastAsia="宋体" w:hAnsi="宋体" w:cs="Times New Roman" w:hint="eastAsia"/>
          <w:b/>
          <w:sz w:val="24"/>
          <w:szCs w:val="24"/>
        </w:rPr>
        <w:t>1</w:t>
      </w:r>
      <w:r w:rsidRPr="003365D1">
        <w:rPr>
          <w:rFonts w:ascii="宋体" w:eastAsia="宋体" w:hAnsi="宋体" w:cs="Times New Roman"/>
          <w:b/>
          <w:sz w:val="24"/>
          <w:szCs w:val="24"/>
        </w:rPr>
        <w:t xml:space="preserve">. </w:t>
      </w:r>
      <w:r w:rsidRPr="003365D1">
        <w:rPr>
          <w:rFonts w:ascii="宋体" w:eastAsia="宋体" w:hAnsi="宋体" w:cs="Times New Roman" w:hint="eastAsia"/>
          <w:b/>
          <w:sz w:val="24"/>
          <w:szCs w:val="24"/>
        </w:rPr>
        <w:t>金融科技背景下公司财务管理的变革与创新研究</w:t>
      </w:r>
    </w:p>
    <w:p w:rsidR="00AD368B" w:rsidRPr="003365D1" w:rsidRDefault="008B6192">
      <w:pPr>
        <w:widowControl/>
        <w:spacing w:beforeLines="50" w:before="156" w:line="360" w:lineRule="auto"/>
        <w:ind w:firstLine="442"/>
        <w:rPr>
          <w:rFonts w:ascii="宋体" w:eastAsia="宋体" w:hAnsi="宋体"/>
          <w:sz w:val="24"/>
          <w:szCs w:val="24"/>
        </w:rPr>
      </w:pPr>
      <w:bookmarkStart w:id="0" w:name="_GoBack"/>
      <w:bookmarkEnd w:id="0"/>
      <w:r w:rsidRPr="003365D1">
        <w:rPr>
          <w:rFonts w:ascii="宋体" w:eastAsia="宋体" w:hAnsi="宋体" w:hint="eastAsia"/>
          <w:sz w:val="24"/>
          <w:szCs w:val="24"/>
        </w:rPr>
        <w:t>近年来，金融科技领域的技术变革异常活跃，涌现出</w:t>
      </w:r>
      <w:r w:rsidRPr="003365D1">
        <w:rPr>
          <w:rFonts w:ascii="宋体" w:eastAsia="宋体" w:hAnsi="宋体"/>
          <w:sz w:val="24"/>
          <w:szCs w:val="24"/>
        </w:rPr>
        <w:t>大数据、人工智能、区块链、</w:t>
      </w:r>
      <w:proofErr w:type="gramStart"/>
      <w:r w:rsidRPr="003365D1">
        <w:rPr>
          <w:rFonts w:ascii="宋体" w:eastAsia="宋体" w:hAnsi="宋体"/>
          <w:sz w:val="24"/>
          <w:szCs w:val="24"/>
        </w:rPr>
        <w:t>云计算</w:t>
      </w:r>
      <w:r w:rsidRPr="003365D1">
        <w:rPr>
          <w:rFonts w:ascii="宋体" w:eastAsia="宋体" w:hAnsi="宋体" w:hint="eastAsia"/>
          <w:sz w:val="24"/>
          <w:szCs w:val="24"/>
        </w:rPr>
        <w:t>四</w:t>
      </w:r>
      <w:proofErr w:type="gramEnd"/>
      <w:r w:rsidRPr="003365D1">
        <w:rPr>
          <w:rFonts w:ascii="宋体" w:eastAsia="宋体" w:hAnsi="宋体" w:hint="eastAsia"/>
          <w:sz w:val="24"/>
          <w:szCs w:val="24"/>
        </w:rPr>
        <w:t>大革新性技术，这些新技术的迅猛发展，对公司财务管理和决策产生了广泛而深远的影响。从微观企业的角度看，在“大、智、区、云”的时代，企业和投资者可以利用革命性的技术来解决传统的财务管理中所面临的信息不对称问题，代理问题等，并进而使得企业的融资、投资、并购、现金持有等财务决策更加科学合理。从金融市场的角度看，随着金融科技新技术不断地嵌入资产管理的全产业链，金融机构对风险的识别和管理将变得更加精确，金融市场的资产定价效率也将可能大幅度提升。目前全球理论界对这些问题的探索才刚刚起步，研究亟待展开。</w:t>
      </w:r>
    </w:p>
    <w:p w:rsidR="00AD368B" w:rsidRPr="003365D1" w:rsidRDefault="008B6192">
      <w:pPr>
        <w:widowControl/>
        <w:spacing w:beforeLines="50" w:before="156" w:line="360" w:lineRule="auto"/>
        <w:ind w:firstLine="442"/>
        <w:rPr>
          <w:rFonts w:ascii="宋体" w:eastAsia="宋体" w:hAnsi="宋体"/>
          <w:sz w:val="24"/>
          <w:szCs w:val="24"/>
        </w:rPr>
      </w:pPr>
      <w:r w:rsidRPr="00F92E31">
        <w:rPr>
          <w:rFonts w:ascii="宋体" w:eastAsia="宋体" w:hAnsi="宋体" w:hint="eastAsia"/>
          <w:b/>
          <w:sz w:val="24"/>
          <w:szCs w:val="24"/>
        </w:rPr>
        <w:t>主要科学问题举例：</w:t>
      </w:r>
      <w:r w:rsidRPr="003365D1">
        <w:rPr>
          <w:rFonts w:ascii="宋体" w:eastAsia="宋体" w:hAnsi="宋体" w:hint="eastAsia"/>
          <w:sz w:val="24"/>
          <w:szCs w:val="24"/>
        </w:rPr>
        <w:t>金融科技对公司投融资决策的影响，金融科技背景下的公司治理变革，大数据对资本定价效率的影响，区块链技术背景下金融风险管理的变革，区块链对企业产业链纵向并购的影响，人工智能与资产管理行业的大变革。</w:t>
      </w:r>
    </w:p>
    <w:p w:rsidR="00AD368B" w:rsidRPr="003365D1" w:rsidRDefault="008B6192" w:rsidP="003365D1">
      <w:pPr>
        <w:widowControl/>
        <w:spacing w:beforeLines="50" w:before="156" w:line="360" w:lineRule="auto"/>
        <w:ind w:firstLineChars="200" w:firstLine="482"/>
        <w:jc w:val="left"/>
        <w:rPr>
          <w:rFonts w:ascii="宋体" w:eastAsia="宋体" w:hAnsi="宋体" w:cs="Times New Roman"/>
          <w:b/>
          <w:sz w:val="24"/>
          <w:szCs w:val="24"/>
        </w:rPr>
      </w:pPr>
      <w:r w:rsidRPr="003365D1">
        <w:rPr>
          <w:rFonts w:ascii="宋体" w:eastAsia="宋体" w:hAnsi="宋体" w:cs="Times New Roman" w:hint="eastAsia"/>
          <w:b/>
          <w:sz w:val="24"/>
          <w:szCs w:val="24"/>
        </w:rPr>
        <w:t>2.</w:t>
      </w:r>
      <w:r w:rsidRPr="003365D1">
        <w:rPr>
          <w:rFonts w:ascii="宋体" w:eastAsia="宋体" w:hAnsi="宋体" w:cs="Times New Roman"/>
          <w:b/>
          <w:sz w:val="24"/>
          <w:szCs w:val="24"/>
        </w:rPr>
        <w:t xml:space="preserve"> </w:t>
      </w:r>
      <w:r w:rsidRPr="003365D1">
        <w:rPr>
          <w:rFonts w:ascii="宋体" w:eastAsia="宋体" w:hAnsi="宋体" w:cs="Times New Roman" w:hint="eastAsia"/>
          <w:b/>
          <w:sz w:val="24"/>
          <w:szCs w:val="24"/>
        </w:rPr>
        <w:t>国际竞争格局中支持中国企业自主创新的宏微观金融政策研究</w:t>
      </w:r>
    </w:p>
    <w:p w:rsidR="00AD368B" w:rsidRPr="003365D1" w:rsidRDefault="008B6192" w:rsidP="003365D1">
      <w:pPr>
        <w:widowControl/>
        <w:spacing w:beforeLines="50" w:before="156" w:line="360" w:lineRule="auto"/>
        <w:ind w:firstLine="442"/>
        <w:rPr>
          <w:rFonts w:ascii="宋体" w:eastAsia="宋体" w:hAnsi="宋体"/>
          <w:sz w:val="24"/>
          <w:szCs w:val="24"/>
        </w:rPr>
      </w:pPr>
      <w:r w:rsidRPr="003365D1">
        <w:rPr>
          <w:rFonts w:ascii="宋体" w:eastAsia="宋体" w:hAnsi="宋体" w:hint="eastAsia"/>
          <w:sz w:val="24"/>
          <w:szCs w:val="24"/>
        </w:rPr>
        <w:t>当今国际竞争的本质是科技创新的竞争，提升企业的自主创新能力，发展创新经济是民族振兴社会进步的基石，也是一个国家的核心竞争力。建设创新经济，要把引导增长的动力由要素投入为主转变为创新驱动为主。我国经济之所以在过去近4</w:t>
      </w:r>
      <w:r w:rsidRPr="003365D1">
        <w:rPr>
          <w:rFonts w:ascii="宋体" w:eastAsia="宋体" w:hAnsi="宋体"/>
          <w:sz w:val="24"/>
          <w:szCs w:val="24"/>
        </w:rPr>
        <w:t xml:space="preserve">0 </w:t>
      </w:r>
      <w:r w:rsidRPr="003365D1">
        <w:rPr>
          <w:rFonts w:ascii="宋体" w:eastAsia="宋体" w:hAnsi="宋体" w:hint="eastAsia"/>
          <w:sz w:val="24"/>
          <w:szCs w:val="24"/>
        </w:rPr>
        <w:t>年中发展如此之快，创造了中国经济发展的奇迹，很大部分的原因归结于“人口红利”和“资源消耗”。然而随着中国人口老龄化问题日益突出，生态</w:t>
      </w:r>
      <w:r w:rsidRPr="003365D1">
        <w:rPr>
          <w:rFonts w:ascii="宋体" w:eastAsia="宋体" w:hAnsi="宋体" w:hint="eastAsia"/>
          <w:sz w:val="24"/>
          <w:szCs w:val="24"/>
        </w:rPr>
        <w:lastRenderedPageBreak/>
        <w:t>环境方面的压力也越来越大，这种发展模式已难以为继。因此我国要转变发展模式，从以传统生产要素为核心驱动力的经济发展方式，逐渐转变为以科技创新为核心驱动力的经济发展方式，即建立创新经济。在此背景下，政府和企业该如何制定宏观和微观金融政策，来鼓励和支持企业自主创新，是亟待解决的重要科学问题。</w:t>
      </w:r>
    </w:p>
    <w:p w:rsidR="00AD368B" w:rsidRPr="003365D1" w:rsidRDefault="008B6192">
      <w:pPr>
        <w:widowControl/>
        <w:spacing w:beforeLines="50" w:before="156" w:line="360" w:lineRule="auto"/>
        <w:ind w:firstLine="442"/>
        <w:rPr>
          <w:rFonts w:ascii="宋体" w:eastAsia="宋体" w:hAnsi="宋体" w:cs="Times New Roman"/>
          <w:b/>
          <w:sz w:val="24"/>
          <w:szCs w:val="24"/>
        </w:rPr>
      </w:pPr>
      <w:r w:rsidRPr="003365D1">
        <w:rPr>
          <w:rFonts w:ascii="宋体" w:eastAsia="宋体" w:hAnsi="宋体" w:hint="eastAsia"/>
          <w:sz w:val="24"/>
          <w:szCs w:val="24"/>
        </w:rPr>
        <w:t>主要科学问题举例：宏观经济政策对企业创新的影响；人口老龄化趋势与企业创新；知识产权保护与企业创新的交互影响；多层次资本市场建设与企业创新融资；公司治理改革与创新融资和激励；地方政府制度创新与创新驱动型经济发展。</w:t>
      </w:r>
    </w:p>
    <w:p w:rsidR="00AD368B" w:rsidRPr="003365D1" w:rsidRDefault="008B6192" w:rsidP="003365D1">
      <w:pPr>
        <w:widowControl/>
        <w:spacing w:beforeLines="50" w:before="156" w:line="360" w:lineRule="auto"/>
        <w:ind w:firstLineChars="200" w:firstLine="482"/>
        <w:jc w:val="left"/>
        <w:rPr>
          <w:rFonts w:ascii="宋体" w:eastAsia="宋体" w:hAnsi="宋体" w:cs="Times New Roman"/>
          <w:b/>
          <w:sz w:val="24"/>
          <w:szCs w:val="24"/>
        </w:rPr>
      </w:pPr>
      <w:r w:rsidRPr="003365D1">
        <w:rPr>
          <w:rFonts w:ascii="宋体" w:eastAsia="宋体" w:hAnsi="宋体" w:cs="Times New Roman" w:hint="eastAsia"/>
          <w:b/>
          <w:sz w:val="24"/>
          <w:szCs w:val="24"/>
        </w:rPr>
        <w:t>3.</w:t>
      </w:r>
      <w:r w:rsidRPr="003365D1">
        <w:rPr>
          <w:rFonts w:ascii="宋体" w:eastAsia="宋体" w:hAnsi="宋体" w:cs="Times New Roman"/>
          <w:b/>
          <w:sz w:val="24"/>
          <w:szCs w:val="24"/>
        </w:rPr>
        <w:t xml:space="preserve"> </w:t>
      </w:r>
      <w:r w:rsidRPr="003365D1">
        <w:rPr>
          <w:rFonts w:ascii="宋体" w:eastAsia="宋体" w:hAnsi="宋体" w:cs="Times New Roman" w:hint="eastAsia"/>
          <w:b/>
          <w:sz w:val="24"/>
          <w:szCs w:val="24"/>
        </w:rPr>
        <w:t>国家顶层战略与公司财务管理决策的动态演化研究</w:t>
      </w:r>
    </w:p>
    <w:p w:rsidR="00AD368B" w:rsidRPr="003365D1" w:rsidRDefault="008B6192">
      <w:pPr>
        <w:widowControl/>
        <w:spacing w:beforeLines="50" w:before="156" w:line="360" w:lineRule="auto"/>
        <w:ind w:firstLine="442"/>
        <w:rPr>
          <w:rFonts w:ascii="宋体" w:eastAsia="宋体" w:hAnsi="宋体" w:cs="Times New Roman"/>
          <w:sz w:val="24"/>
          <w:szCs w:val="24"/>
        </w:rPr>
      </w:pPr>
      <w:r w:rsidRPr="003365D1">
        <w:rPr>
          <w:rFonts w:ascii="宋体" w:eastAsia="宋体" w:hAnsi="宋体" w:cs="Times New Roman"/>
          <w:sz w:val="24"/>
          <w:szCs w:val="24"/>
        </w:rPr>
        <w:t>国家顶层战略是国家为达成预定目标而制定的最高层次的长期行动计划，例如“一带一路”建设、京津冀协同发展、长江经济带发展、粤港澳大湾区建设等都属于国家顶层战略。国家顶层战略将在未来较长一段时期内决定着政府所制定的宏观经济和金融政策的方向，进而影响到微观企业的融资，投资、并购，现金储备等各项财务管理决策。从企业的角度讲，如果企业能将自身发展战略与国家顶层战略相契合，制定合理的财务管理等各项决策，企业将获得良好的发展机会，而所有企业的行动累加起来，也将服务于国家顶层战略的实施。从政府的角度讲，如果政府在制定与国家顶层战略相配套的宏观经济和金融政策时，能提前预期到微观企业所后续的行为和决策，则有助于政府制定科学合理的政策，助</w:t>
      </w:r>
      <w:proofErr w:type="gramStart"/>
      <w:r w:rsidRPr="003365D1">
        <w:rPr>
          <w:rFonts w:ascii="宋体" w:eastAsia="宋体" w:hAnsi="宋体" w:cs="Times New Roman"/>
          <w:sz w:val="24"/>
          <w:szCs w:val="24"/>
        </w:rPr>
        <w:t>推国家</w:t>
      </w:r>
      <w:proofErr w:type="gramEnd"/>
      <w:r w:rsidRPr="003365D1">
        <w:rPr>
          <w:rFonts w:ascii="宋体" w:eastAsia="宋体" w:hAnsi="宋体" w:cs="Times New Roman"/>
          <w:sz w:val="24"/>
          <w:szCs w:val="24"/>
        </w:rPr>
        <w:t>顶层战略的实施。所有这些研究课题，对于政府和企业的决策都具有重要的启发和借鉴意义，但目前国内外相关的研究甚少，因此将国家顶层战略融入公司财务管理领域的研究，是目前财务管理领域一个重要的研究方向。</w:t>
      </w:r>
    </w:p>
    <w:p w:rsidR="00AD368B" w:rsidRPr="003365D1" w:rsidRDefault="008B6192">
      <w:pPr>
        <w:widowControl/>
        <w:spacing w:beforeLines="50" w:before="156" w:line="360" w:lineRule="auto"/>
        <w:ind w:firstLine="442"/>
        <w:rPr>
          <w:rFonts w:ascii="宋体" w:eastAsia="宋体" w:hAnsi="宋体" w:cs="Times New Roman"/>
          <w:sz w:val="24"/>
          <w:szCs w:val="24"/>
        </w:rPr>
      </w:pPr>
      <w:r w:rsidRPr="003365D1">
        <w:rPr>
          <w:rFonts w:ascii="宋体" w:eastAsia="宋体" w:hAnsi="宋体" w:cs="Times New Roman"/>
          <w:sz w:val="24"/>
          <w:szCs w:val="24"/>
        </w:rPr>
        <w:t>主要科学问题举例：“一带一路”建设与公司跨国并购决策；京津冀协同发展与中小企业融资模式创新；粤港澳大湾区建设与深港资本市场融合研究</w:t>
      </w:r>
      <w:r w:rsidRPr="003365D1">
        <w:rPr>
          <w:rFonts w:ascii="宋体" w:eastAsia="宋体" w:hAnsi="宋体" w:cs="Times New Roman" w:hint="eastAsia"/>
          <w:sz w:val="24"/>
          <w:szCs w:val="24"/>
        </w:rPr>
        <w:t>；</w:t>
      </w:r>
      <w:r w:rsidRPr="003365D1">
        <w:rPr>
          <w:rFonts w:ascii="宋体" w:eastAsia="宋体" w:hAnsi="宋体" w:cs="Times New Roman"/>
          <w:sz w:val="24"/>
          <w:szCs w:val="24"/>
        </w:rPr>
        <w:t>国家发展战略调整与企业财务管理研究</w:t>
      </w:r>
      <w:r w:rsidRPr="003365D1">
        <w:rPr>
          <w:rFonts w:ascii="宋体" w:eastAsia="宋体" w:hAnsi="宋体" w:cs="Times New Roman" w:hint="eastAsia"/>
          <w:sz w:val="24"/>
          <w:szCs w:val="24"/>
        </w:rPr>
        <w:t>；</w:t>
      </w:r>
      <w:r w:rsidRPr="003365D1">
        <w:rPr>
          <w:rFonts w:ascii="宋体" w:eastAsia="宋体" w:hAnsi="宋体" w:cs="Times New Roman"/>
          <w:sz w:val="24"/>
          <w:szCs w:val="24"/>
        </w:rPr>
        <w:t>国家顶层战略，宏观经济政策与微观企业行为互动关系研究。</w:t>
      </w:r>
    </w:p>
    <w:p w:rsidR="00AD368B" w:rsidRPr="003365D1" w:rsidRDefault="008B6192" w:rsidP="003365D1">
      <w:pPr>
        <w:widowControl/>
        <w:spacing w:beforeLines="50" w:before="156" w:line="360" w:lineRule="auto"/>
        <w:ind w:firstLineChars="200" w:firstLine="482"/>
        <w:jc w:val="left"/>
        <w:rPr>
          <w:rFonts w:ascii="宋体" w:eastAsia="宋体" w:hAnsi="宋体" w:cs="Times New Roman"/>
          <w:b/>
          <w:sz w:val="24"/>
          <w:szCs w:val="24"/>
        </w:rPr>
      </w:pPr>
      <w:r w:rsidRPr="003365D1">
        <w:rPr>
          <w:rFonts w:ascii="宋体" w:eastAsia="宋体" w:hAnsi="宋体" w:cs="Times New Roman" w:hint="eastAsia"/>
          <w:b/>
          <w:sz w:val="24"/>
          <w:szCs w:val="24"/>
        </w:rPr>
        <w:t>4</w:t>
      </w:r>
      <w:r w:rsidRPr="003365D1">
        <w:rPr>
          <w:rFonts w:ascii="宋体" w:eastAsia="宋体" w:hAnsi="宋体" w:cs="Times New Roman"/>
          <w:b/>
          <w:sz w:val="24"/>
          <w:szCs w:val="24"/>
        </w:rPr>
        <w:t xml:space="preserve">. </w:t>
      </w:r>
      <w:r w:rsidRPr="003365D1">
        <w:rPr>
          <w:rFonts w:ascii="宋体" w:eastAsia="宋体" w:hAnsi="宋体" w:cs="Times New Roman" w:hint="eastAsia"/>
          <w:b/>
          <w:sz w:val="24"/>
          <w:szCs w:val="24"/>
        </w:rPr>
        <w:t xml:space="preserve">民营企业的治理、传承与财务决策研究 </w:t>
      </w:r>
    </w:p>
    <w:p w:rsidR="00AD368B" w:rsidRPr="003365D1" w:rsidRDefault="008B6192">
      <w:pPr>
        <w:widowControl/>
        <w:spacing w:beforeLines="50" w:before="156" w:line="360" w:lineRule="auto"/>
        <w:ind w:firstLineChars="200" w:firstLine="480"/>
        <w:rPr>
          <w:rFonts w:ascii="宋体" w:eastAsia="宋体" w:hAnsi="宋体"/>
          <w:sz w:val="24"/>
          <w:szCs w:val="24"/>
        </w:rPr>
      </w:pPr>
      <w:r w:rsidRPr="003365D1">
        <w:rPr>
          <w:rFonts w:ascii="宋体" w:eastAsia="宋体" w:hAnsi="宋体" w:hint="eastAsia"/>
          <w:sz w:val="24"/>
          <w:szCs w:val="24"/>
        </w:rPr>
        <w:lastRenderedPageBreak/>
        <w:t>我</w:t>
      </w:r>
      <w:r w:rsidRPr="003365D1">
        <w:rPr>
          <w:rFonts w:ascii="宋体" w:eastAsia="宋体" w:hAnsi="宋体"/>
          <w:sz w:val="24"/>
          <w:szCs w:val="24"/>
        </w:rPr>
        <w:t>国民营企业大多由家族企业发展而来</w:t>
      </w:r>
      <w:r w:rsidRPr="003365D1">
        <w:rPr>
          <w:rFonts w:ascii="宋体" w:eastAsia="宋体" w:hAnsi="宋体" w:hint="eastAsia"/>
          <w:sz w:val="24"/>
          <w:szCs w:val="24"/>
        </w:rPr>
        <w:t>，家族</w:t>
      </w:r>
      <w:r w:rsidRPr="003365D1">
        <w:rPr>
          <w:rFonts w:ascii="宋体" w:eastAsia="宋体" w:hAnsi="宋体"/>
          <w:sz w:val="24"/>
          <w:szCs w:val="24"/>
        </w:rPr>
        <w:t>管理</w:t>
      </w:r>
      <w:r w:rsidRPr="003365D1">
        <w:rPr>
          <w:rFonts w:ascii="宋体" w:eastAsia="宋体" w:hAnsi="宋体" w:hint="eastAsia"/>
          <w:sz w:val="24"/>
          <w:szCs w:val="24"/>
        </w:rPr>
        <w:t>氛围较浓</w:t>
      </w:r>
      <w:r w:rsidRPr="003365D1">
        <w:rPr>
          <w:rFonts w:ascii="宋体" w:eastAsia="宋体" w:hAnsi="宋体"/>
          <w:sz w:val="24"/>
          <w:szCs w:val="24"/>
        </w:rPr>
        <w:t>、在公司治理结构方面</w:t>
      </w:r>
      <w:r w:rsidRPr="003365D1">
        <w:rPr>
          <w:rFonts w:ascii="宋体" w:eastAsia="宋体" w:hAnsi="宋体" w:hint="eastAsia"/>
          <w:sz w:val="24"/>
          <w:szCs w:val="24"/>
        </w:rPr>
        <w:t>较</w:t>
      </w:r>
      <w:r w:rsidRPr="003365D1">
        <w:rPr>
          <w:rFonts w:ascii="宋体" w:eastAsia="宋体" w:hAnsi="宋体"/>
          <w:sz w:val="24"/>
          <w:szCs w:val="24"/>
        </w:rPr>
        <w:t>不规范</w:t>
      </w:r>
      <w:r w:rsidRPr="003365D1">
        <w:rPr>
          <w:rFonts w:ascii="宋体" w:eastAsia="宋体" w:hAnsi="宋体" w:hint="eastAsia"/>
          <w:sz w:val="24"/>
          <w:szCs w:val="24"/>
        </w:rPr>
        <w:t>，企业如何实现从家族化管理向职业化经营管理转型，是民营企业面临的一大难题。此外，改革开放四十年，第一代创业的民营企业纷纷步入代际传承期，民营企业如何进行企业传承和长远发展，也是摆在民营企业家面前的一大挑战。为应对这些难题与调整，理论研究亟待构建系统的研究框架，从宏观、中观到微观多视角，来梳理和探讨民营企业如何顺应我国的经济发展潮流，适应我国的制度环境，有序地进行代际传承，培养职业化的管理团队，构建高效的公司治理结构，和制定科学合理的财务决策。这一课题的研究，对于提升我国民营企业的核心竞争力，发挥民营经济在我国经济发展中的作用，都具有重要的科学意义和实践价值。</w:t>
      </w:r>
    </w:p>
    <w:p w:rsidR="00AD368B" w:rsidRPr="003365D1" w:rsidRDefault="008B6192">
      <w:pPr>
        <w:widowControl/>
        <w:spacing w:beforeLines="50" w:before="156" w:line="360" w:lineRule="auto"/>
        <w:ind w:firstLine="442"/>
        <w:rPr>
          <w:rFonts w:ascii="宋体" w:eastAsia="宋体" w:hAnsi="宋体" w:cs="Times New Roman"/>
          <w:b/>
          <w:sz w:val="24"/>
          <w:szCs w:val="24"/>
        </w:rPr>
      </w:pPr>
      <w:r w:rsidRPr="003365D1">
        <w:rPr>
          <w:rFonts w:ascii="宋体" w:eastAsia="宋体" w:hAnsi="宋体" w:cs="Times New Roman" w:hint="eastAsia"/>
          <w:sz w:val="24"/>
          <w:szCs w:val="24"/>
        </w:rPr>
        <w:t>主要科学问题举例：基于企业生命周期的视角的民营企业的治理；传承与财务决策的演变规律；民营企业传承模式的选择、演变与经济后果；传承模式对公司财务管理决策的影响；中国传统文化和观念将对民营企业的治理、传承与财务政策的影响。</w:t>
      </w:r>
      <w:r w:rsidRPr="003365D1">
        <w:rPr>
          <w:rFonts w:ascii="宋体" w:eastAsia="宋体" w:hAnsi="宋体" w:cs="Times New Roman" w:hint="eastAsia"/>
          <w:b/>
          <w:sz w:val="24"/>
          <w:szCs w:val="24"/>
        </w:rPr>
        <w:t xml:space="preserve"> </w:t>
      </w:r>
    </w:p>
    <w:p w:rsidR="00AD368B" w:rsidRPr="003365D1" w:rsidRDefault="008B6192" w:rsidP="003365D1">
      <w:pPr>
        <w:widowControl/>
        <w:spacing w:beforeLines="50" w:before="156" w:line="360" w:lineRule="auto"/>
        <w:ind w:firstLineChars="200" w:firstLine="482"/>
        <w:jc w:val="left"/>
        <w:rPr>
          <w:rFonts w:ascii="宋体" w:eastAsia="宋体" w:hAnsi="宋体" w:cs="Times New Roman"/>
          <w:b/>
          <w:sz w:val="24"/>
          <w:szCs w:val="24"/>
        </w:rPr>
      </w:pPr>
      <w:r w:rsidRPr="003365D1">
        <w:rPr>
          <w:rFonts w:ascii="宋体" w:eastAsia="宋体" w:hAnsi="宋体" w:cs="Times New Roman" w:hint="eastAsia"/>
          <w:b/>
          <w:sz w:val="24"/>
          <w:szCs w:val="24"/>
        </w:rPr>
        <w:t>5.</w:t>
      </w:r>
      <w:r w:rsidRPr="003365D1">
        <w:rPr>
          <w:rFonts w:ascii="宋体" w:eastAsia="宋体" w:hAnsi="宋体" w:cs="Times New Roman"/>
          <w:b/>
          <w:sz w:val="24"/>
          <w:szCs w:val="24"/>
        </w:rPr>
        <w:t xml:space="preserve"> </w:t>
      </w:r>
      <w:r w:rsidRPr="003365D1">
        <w:rPr>
          <w:rFonts w:ascii="宋体" w:eastAsia="宋体" w:hAnsi="宋体" w:cs="Times New Roman" w:hint="eastAsia"/>
          <w:b/>
          <w:sz w:val="24"/>
          <w:szCs w:val="24"/>
        </w:rPr>
        <w:t>混合所有制企业的治理和财务决策研究</w:t>
      </w:r>
    </w:p>
    <w:p w:rsidR="00AD368B" w:rsidRPr="003365D1" w:rsidRDefault="008B6192">
      <w:pPr>
        <w:widowControl/>
        <w:spacing w:beforeLines="50" w:before="156" w:line="360" w:lineRule="auto"/>
        <w:ind w:firstLine="442"/>
        <w:rPr>
          <w:rFonts w:ascii="宋体" w:eastAsia="宋体" w:hAnsi="宋体"/>
          <w:sz w:val="24"/>
          <w:szCs w:val="24"/>
        </w:rPr>
      </w:pPr>
      <w:r w:rsidRPr="003365D1">
        <w:rPr>
          <w:rFonts w:ascii="宋体" w:eastAsia="宋体" w:hAnsi="宋体" w:hint="eastAsia"/>
          <w:sz w:val="24"/>
          <w:szCs w:val="24"/>
        </w:rPr>
        <w:t>中国国有企业的混合所有制改革的推进，越来越多的国有企业成为混合所有制企业，</w:t>
      </w:r>
      <w:proofErr w:type="gramStart"/>
      <w:r w:rsidRPr="003365D1">
        <w:rPr>
          <w:rFonts w:ascii="宋体" w:eastAsia="宋体" w:hAnsi="宋体" w:hint="eastAsia"/>
          <w:sz w:val="24"/>
          <w:szCs w:val="24"/>
        </w:rPr>
        <w:t>且国际</w:t>
      </w:r>
      <w:proofErr w:type="gramEnd"/>
      <w:r w:rsidRPr="003365D1">
        <w:rPr>
          <w:rFonts w:ascii="宋体" w:eastAsia="宋体" w:hAnsi="宋体" w:hint="eastAsia"/>
          <w:sz w:val="24"/>
          <w:szCs w:val="24"/>
        </w:rPr>
        <w:t>上也出现了很多的混合所有制企业，这类企业的所有权和控制权分离情况下，如何构建合理的公司治理结构，如何制定科学的公司财务决策，如何引导混合所有制企业的发展，促进中国国家治理能力现代化，这些都是我国企混合所有制改革过程中面临的难题。西方社会由于国有企业所占比例较低，所以在国有企业研究方面的西方理论无法满足中国国企实践的需求。如何结合中国国企的实践，进行国企改革理论方面的理论探索，并应用于指导改革实践，是亟待解决的重要科学问题。</w:t>
      </w:r>
    </w:p>
    <w:p w:rsidR="00AD368B" w:rsidRPr="003365D1" w:rsidRDefault="008B6192">
      <w:pPr>
        <w:widowControl/>
        <w:spacing w:beforeLines="50" w:before="156" w:line="360" w:lineRule="auto"/>
        <w:ind w:firstLine="442"/>
        <w:rPr>
          <w:rFonts w:ascii="宋体" w:eastAsia="宋体" w:hAnsi="宋体" w:cs="Times New Roman"/>
          <w:b/>
          <w:sz w:val="24"/>
          <w:szCs w:val="24"/>
        </w:rPr>
      </w:pPr>
      <w:r w:rsidRPr="003365D1">
        <w:rPr>
          <w:rFonts w:ascii="宋体" w:eastAsia="宋体" w:hAnsi="宋体" w:cs="Times New Roman" w:hint="eastAsia"/>
          <w:sz w:val="24"/>
          <w:szCs w:val="24"/>
        </w:rPr>
        <w:t>主要科学问题举例：混合所有制下企业的所有权和控制权的设计；混合所有制企业与单一所有制企业的公司治理结构对比；国企混合所有制改革对企业投融资行为的影响研究；国企混合所有制度改革与跨国并购的动因和绩效研究。</w:t>
      </w:r>
    </w:p>
    <w:p w:rsidR="00AD368B" w:rsidRPr="003365D1" w:rsidRDefault="008B6192" w:rsidP="003365D1">
      <w:pPr>
        <w:widowControl/>
        <w:spacing w:beforeLines="50" w:before="156" w:line="360" w:lineRule="auto"/>
        <w:ind w:firstLineChars="200" w:firstLine="482"/>
        <w:jc w:val="left"/>
        <w:rPr>
          <w:rFonts w:ascii="宋体" w:eastAsia="宋体" w:hAnsi="宋体" w:cs="Times New Roman"/>
          <w:b/>
          <w:sz w:val="24"/>
          <w:szCs w:val="24"/>
        </w:rPr>
      </w:pPr>
      <w:r w:rsidRPr="003365D1">
        <w:rPr>
          <w:rFonts w:ascii="宋体" w:eastAsia="宋体" w:hAnsi="宋体" w:cs="Times New Roman" w:hint="eastAsia"/>
          <w:b/>
          <w:sz w:val="24"/>
          <w:szCs w:val="24"/>
        </w:rPr>
        <w:t>6</w:t>
      </w:r>
      <w:r w:rsidRPr="003365D1">
        <w:rPr>
          <w:rFonts w:ascii="宋体" w:eastAsia="宋体" w:hAnsi="宋体" w:cs="Times New Roman"/>
          <w:b/>
          <w:sz w:val="24"/>
          <w:szCs w:val="24"/>
        </w:rPr>
        <w:t xml:space="preserve">. </w:t>
      </w:r>
      <w:r w:rsidRPr="003365D1">
        <w:rPr>
          <w:rFonts w:ascii="宋体" w:eastAsia="宋体" w:hAnsi="宋体" w:cs="Times New Roman" w:hint="eastAsia"/>
          <w:b/>
          <w:sz w:val="24"/>
          <w:szCs w:val="24"/>
        </w:rPr>
        <w:t>商业模式变革与公司财务与会计问题的研究</w:t>
      </w:r>
    </w:p>
    <w:p w:rsidR="00AD368B" w:rsidRPr="003365D1" w:rsidRDefault="008B6192">
      <w:pPr>
        <w:widowControl/>
        <w:spacing w:beforeLines="50" w:before="156" w:line="360" w:lineRule="auto"/>
        <w:ind w:firstLineChars="200" w:firstLine="480"/>
        <w:rPr>
          <w:rFonts w:ascii="宋体" w:eastAsia="宋体" w:hAnsi="宋体"/>
          <w:sz w:val="24"/>
          <w:szCs w:val="24"/>
        </w:rPr>
      </w:pPr>
      <w:r w:rsidRPr="003365D1">
        <w:rPr>
          <w:rFonts w:ascii="宋体" w:eastAsia="宋体" w:hAnsi="宋体" w:cs="Times New Roman" w:hint="eastAsia"/>
          <w:sz w:val="24"/>
          <w:szCs w:val="24"/>
        </w:rPr>
        <w:lastRenderedPageBreak/>
        <w:t>互联网与信息技术的变革性发展，带来企业商业模式的不断创新，形成了一批新兴企业，</w:t>
      </w:r>
      <w:proofErr w:type="gramStart"/>
      <w:r w:rsidRPr="003365D1">
        <w:rPr>
          <w:rFonts w:ascii="宋体" w:eastAsia="宋体" w:hAnsi="宋体" w:cs="Times New Roman" w:hint="eastAsia"/>
          <w:sz w:val="24"/>
          <w:szCs w:val="24"/>
        </w:rPr>
        <w:t>如脸书</w:t>
      </w:r>
      <w:proofErr w:type="gramEnd"/>
      <w:r w:rsidRPr="003365D1">
        <w:rPr>
          <w:rFonts w:ascii="宋体" w:eastAsia="宋体" w:hAnsi="宋体" w:cs="Times New Roman" w:hint="eastAsia"/>
          <w:sz w:val="24"/>
          <w:szCs w:val="24"/>
        </w:rPr>
        <w:t>、腾讯、阿里、淘宝、京东、</w:t>
      </w:r>
      <w:proofErr w:type="gramStart"/>
      <w:r w:rsidRPr="003365D1">
        <w:rPr>
          <w:rFonts w:ascii="宋体" w:eastAsia="宋体" w:hAnsi="宋体" w:cs="Times New Roman" w:hint="eastAsia"/>
          <w:sz w:val="24"/>
          <w:szCs w:val="24"/>
        </w:rPr>
        <w:t>天猫等</w:t>
      </w:r>
      <w:proofErr w:type="gramEnd"/>
      <w:r w:rsidRPr="003365D1">
        <w:rPr>
          <w:rFonts w:ascii="宋体" w:eastAsia="宋体" w:hAnsi="宋体" w:cs="Times New Roman" w:hint="eastAsia"/>
          <w:sz w:val="24"/>
          <w:szCs w:val="24"/>
        </w:rPr>
        <w:t>。与此同时，传统的企业，如安踏、美的、格力、福耀、立讯等制造企业，天虹、华润零售、国美、京东等零售企业，其商业模式也在不断变革。在新的商业模式创新下，公司的融资模式，投资模式，现金管理模式等都发生了较大的变化，此外，新的商业模式也给会计处理和会计信息披露带来新的挑战。目前，这方面的学理研究明显滞后。因此，</w:t>
      </w:r>
      <w:r w:rsidRPr="003365D1">
        <w:rPr>
          <w:rFonts w:ascii="宋体" w:eastAsia="宋体" w:hAnsi="宋体" w:cs="Times New Roman"/>
          <w:sz w:val="24"/>
          <w:szCs w:val="24"/>
        </w:rPr>
        <w:t>系统地探讨了商业模式</w:t>
      </w:r>
      <w:r w:rsidRPr="003365D1">
        <w:rPr>
          <w:rFonts w:ascii="宋体" w:eastAsia="宋体" w:hAnsi="宋体" w:cs="Times New Roman" w:hint="eastAsia"/>
          <w:sz w:val="24"/>
          <w:szCs w:val="24"/>
        </w:rPr>
        <w:t>和公司财务与会计之间的理论联系，</w:t>
      </w:r>
      <w:r w:rsidRPr="003365D1">
        <w:rPr>
          <w:rFonts w:ascii="宋体" w:eastAsia="宋体" w:hAnsi="宋体" w:cs="Times New Roman"/>
          <w:sz w:val="24"/>
          <w:szCs w:val="24"/>
        </w:rPr>
        <w:t>研究商业模式</w:t>
      </w:r>
      <w:r w:rsidRPr="003365D1">
        <w:rPr>
          <w:rFonts w:ascii="宋体" w:eastAsia="宋体" w:hAnsi="宋体" w:cs="Times New Roman" w:hint="eastAsia"/>
          <w:sz w:val="24"/>
          <w:szCs w:val="24"/>
        </w:rPr>
        <w:t>变革如何影响和扩展</w:t>
      </w:r>
      <w:r w:rsidRPr="003365D1">
        <w:rPr>
          <w:rFonts w:ascii="宋体" w:eastAsia="宋体" w:hAnsi="宋体" w:cs="Times New Roman"/>
          <w:sz w:val="24"/>
          <w:szCs w:val="24"/>
        </w:rPr>
        <w:t>财务</w:t>
      </w:r>
      <w:r w:rsidRPr="003365D1">
        <w:rPr>
          <w:rFonts w:ascii="宋体" w:eastAsia="宋体" w:hAnsi="宋体" w:cs="Times New Roman" w:hint="eastAsia"/>
          <w:sz w:val="24"/>
          <w:szCs w:val="24"/>
        </w:rPr>
        <w:t>和会计决策，以及</w:t>
      </w:r>
      <w:r w:rsidRPr="003365D1">
        <w:rPr>
          <w:rFonts w:ascii="宋体" w:eastAsia="宋体" w:hAnsi="宋体" w:cs="Times New Roman"/>
          <w:sz w:val="24"/>
          <w:szCs w:val="24"/>
        </w:rPr>
        <w:t>财务</w:t>
      </w:r>
      <w:r w:rsidRPr="003365D1">
        <w:rPr>
          <w:rFonts w:ascii="宋体" w:eastAsia="宋体" w:hAnsi="宋体" w:cs="Times New Roman" w:hint="eastAsia"/>
          <w:sz w:val="24"/>
          <w:szCs w:val="24"/>
        </w:rPr>
        <w:t>和会计决策</w:t>
      </w:r>
      <w:r w:rsidRPr="003365D1">
        <w:rPr>
          <w:rFonts w:ascii="宋体" w:eastAsia="宋体" w:hAnsi="宋体" w:cs="Times New Roman"/>
          <w:sz w:val="24"/>
          <w:szCs w:val="24"/>
        </w:rPr>
        <w:t>对商业模式</w:t>
      </w:r>
      <w:r w:rsidRPr="003365D1">
        <w:rPr>
          <w:rFonts w:ascii="宋体" w:eastAsia="宋体" w:hAnsi="宋体" w:cs="Times New Roman" w:hint="eastAsia"/>
          <w:sz w:val="24"/>
          <w:szCs w:val="24"/>
        </w:rPr>
        <w:t>变革</w:t>
      </w:r>
      <w:r w:rsidRPr="003365D1">
        <w:rPr>
          <w:rFonts w:ascii="宋体" w:eastAsia="宋体" w:hAnsi="宋体" w:cs="Times New Roman"/>
          <w:sz w:val="24"/>
          <w:szCs w:val="24"/>
        </w:rPr>
        <w:t>如何起到支持作用</w:t>
      </w:r>
      <w:r w:rsidRPr="003365D1">
        <w:rPr>
          <w:rFonts w:ascii="宋体" w:eastAsia="宋体" w:hAnsi="宋体" w:cs="Times New Roman" w:hint="eastAsia"/>
          <w:sz w:val="24"/>
          <w:szCs w:val="24"/>
        </w:rPr>
        <w:t>，都</w:t>
      </w:r>
      <w:r w:rsidRPr="003365D1">
        <w:rPr>
          <w:rFonts w:ascii="宋体" w:eastAsia="宋体" w:hAnsi="宋体" w:hint="eastAsia"/>
          <w:sz w:val="24"/>
          <w:szCs w:val="24"/>
        </w:rPr>
        <w:t>具有重要的科学意义和实践价值。</w:t>
      </w:r>
    </w:p>
    <w:p w:rsidR="00AD368B" w:rsidRPr="003365D1" w:rsidRDefault="008B6192">
      <w:pPr>
        <w:widowControl/>
        <w:spacing w:beforeLines="50" w:before="156" w:line="360" w:lineRule="auto"/>
        <w:ind w:firstLine="442"/>
        <w:rPr>
          <w:rFonts w:ascii="宋体" w:eastAsia="宋体" w:hAnsi="宋体" w:cs="Times New Roman"/>
          <w:sz w:val="24"/>
          <w:szCs w:val="24"/>
        </w:rPr>
      </w:pPr>
      <w:r w:rsidRPr="003365D1">
        <w:rPr>
          <w:rFonts w:ascii="宋体" w:eastAsia="宋体" w:hAnsi="宋体" w:cs="Times New Roman" w:hint="eastAsia"/>
          <w:sz w:val="24"/>
          <w:szCs w:val="24"/>
        </w:rPr>
        <w:t>主要科学问题举例：商业模式与财务、会计决策之间的理论联系；商业模式革新与公司投融资决策的影响；商业模式革新与公司现金管理决策；商业模式革新与会计信息披露；商业模式革新与财务管理决策的互动关系研究；不同商业模式下企业财务行为的对比研究。</w:t>
      </w:r>
    </w:p>
    <w:sectPr w:rsidR="00AD368B" w:rsidRPr="003365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9B" w:rsidRDefault="00EA1E9B" w:rsidP="003365D1">
      <w:r>
        <w:separator/>
      </w:r>
    </w:p>
  </w:endnote>
  <w:endnote w:type="continuationSeparator" w:id="0">
    <w:p w:rsidR="00EA1E9B" w:rsidRDefault="00EA1E9B" w:rsidP="0033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9B" w:rsidRDefault="00EA1E9B" w:rsidP="003365D1">
      <w:r>
        <w:separator/>
      </w:r>
    </w:p>
  </w:footnote>
  <w:footnote w:type="continuationSeparator" w:id="0">
    <w:p w:rsidR="00EA1E9B" w:rsidRDefault="00EA1E9B" w:rsidP="00336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CEB3"/>
    <w:multiLevelType w:val="singleLevel"/>
    <w:tmpl w:val="2643CEB3"/>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4B"/>
    <w:rsid w:val="00083B5F"/>
    <w:rsid w:val="00104C3F"/>
    <w:rsid w:val="00107115"/>
    <w:rsid w:val="001876CE"/>
    <w:rsid w:val="001D0BEE"/>
    <w:rsid w:val="00255860"/>
    <w:rsid w:val="002F1454"/>
    <w:rsid w:val="003365D1"/>
    <w:rsid w:val="0036450C"/>
    <w:rsid w:val="003D58FC"/>
    <w:rsid w:val="003E5F4B"/>
    <w:rsid w:val="00585514"/>
    <w:rsid w:val="005D3DEC"/>
    <w:rsid w:val="00632B2F"/>
    <w:rsid w:val="00642006"/>
    <w:rsid w:val="006B248C"/>
    <w:rsid w:val="0070704F"/>
    <w:rsid w:val="00762C7C"/>
    <w:rsid w:val="007A5508"/>
    <w:rsid w:val="00844A92"/>
    <w:rsid w:val="008B6192"/>
    <w:rsid w:val="008E376F"/>
    <w:rsid w:val="00905F90"/>
    <w:rsid w:val="00A0569A"/>
    <w:rsid w:val="00AD368B"/>
    <w:rsid w:val="00AD5257"/>
    <w:rsid w:val="00BA0B87"/>
    <w:rsid w:val="00BC651F"/>
    <w:rsid w:val="00BD4C6A"/>
    <w:rsid w:val="00C0364B"/>
    <w:rsid w:val="00C03C1E"/>
    <w:rsid w:val="00C83ED0"/>
    <w:rsid w:val="00C85072"/>
    <w:rsid w:val="00CA095E"/>
    <w:rsid w:val="00CB14D1"/>
    <w:rsid w:val="00DB1D1A"/>
    <w:rsid w:val="00DC2038"/>
    <w:rsid w:val="00EA1E9B"/>
    <w:rsid w:val="00F00466"/>
    <w:rsid w:val="00F040ED"/>
    <w:rsid w:val="00F92E31"/>
    <w:rsid w:val="00FE4573"/>
    <w:rsid w:val="52284CD3"/>
    <w:rsid w:val="6C97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D7B6"/>
  <w15:docId w15:val="{1AF21EA1-56FF-421E-AF63-34300BCF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sufebjb</cp:lastModifiedBy>
  <cp:revision>12</cp:revision>
  <dcterms:created xsi:type="dcterms:W3CDTF">2020-06-15T11:35:00Z</dcterms:created>
  <dcterms:modified xsi:type="dcterms:W3CDTF">2020-08-10T11:42:00Z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